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4B2" w:rsidRDefault="00F954B2" w:rsidP="00970C26">
      <w:pPr>
        <w:ind w:left="3600"/>
        <w:jc w:val="right"/>
      </w:pPr>
      <w:bookmarkStart w:id="0" w:name="_GoBack"/>
      <w:bookmarkEnd w:id="0"/>
      <w:r>
        <w:t xml:space="preserve">RSN West, LLC </w:t>
      </w:r>
    </w:p>
    <w:p w:rsidR="00F954B2" w:rsidRDefault="00F954B2" w:rsidP="00970C26">
      <w:pPr>
        <w:ind w:left="3600"/>
        <w:jc w:val="right"/>
      </w:pPr>
      <w:r>
        <w:t xml:space="preserve">K38FW, Stateline, Nevada </w:t>
      </w:r>
    </w:p>
    <w:p w:rsidR="00F954B2" w:rsidRDefault="00F954B2" w:rsidP="00970C26">
      <w:pPr>
        <w:ind w:left="3600"/>
        <w:jc w:val="right"/>
      </w:pPr>
      <w:r>
        <w:t xml:space="preserve">Facility ID: 125590 </w:t>
      </w:r>
    </w:p>
    <w:p w:rsidR="00F954B2" w:rsidRDefault="00F954B2" w:rsidP="00970C26">
      <w:pPr>
        <w:ind w:left="3600"/>
        <w:jc w:val="right"/>
      </w:pPr>
      <w:r>
        <w:t xml:space="preserve">Request for </w:t>
      </w:r>
      <w:r w:rsidR="0027779D">
        <w:t xml:space="preserve">Reinstatement and </w:t>
      </w:r>
      <w:r>
        <w:t xml:space="preserve">Extension of Special Temporary Authority </w:t>
      </w:r>
    </w:p>
    <w:p w:rsidR="00F954B2" w:rsidRDefault="00F954B2" w:rsidP="00F954B2">
      <w:pPr>
        <w:ind w:left="3600"/>
      </w:pPr>
    </w:p>
    <w:p w:rsidR="00F954B2" w:rsidRDefault="00F954B2" w:rsidP="002E7D69"/>
    <w:p w:rsidR="0086559B" w:rsidRDefault="00F954B2" w:rsidP="002E7D69">
      <w:r>
        <w:t>RSN West, LLC, (“RSN”) licensee of K38FW, Stateline, NV, hereby requests reinstatement and an extension of its special temporary authority to channel share with K31KH-D, Stateline, NV, a commonly owned low power television station serving substantially the same area, granted December 3, 2019. RSN requests that its authority to operate K38FW on channel 31 as a shared channel be further extended</w:t>
      </w:r>
      <w:r>
        <w:rPr>
          <w:rStyle w:val="FootnoteReference"/>
        </w:rPr>
        <w:footnoteReference w:id="1"/>
      </w:r>
      <w:r>
        <w:t xml:space="preserve"> until it can build out the new digital channel it obtained in the recent displacement window (displacement application file number: 0000053623, for K38FW, was granted September 28, 2018). </w:t>
      </w:r>
      <w:r w:rsidR="0086559B">
        <w:t>It is expected that construction of the new digital facilities of K38FW will be completed by the July deadline for the conversion of analog LPTV stations to digital operations.</w:t>
      </w:r>
    </w:p>
    <w:p w:rsidR="0086559B" w:rsidRDefault="0086559B" w:rsidP="002E7D69"/>
    <w:p w:rsidR="0027779D" w:rsidRDefault="0086559B" w:rsidP="002E7D69">
      <w:r>
        <w:t xml:space="preserve">This STA was inadvertently not extended </w:t>
      </w:r>
      <w:r w:rsidR="00FF4858">
        <w:t xml:space="preserve">when the last extension expired in June 2020, as the station was silent at that time due to transmitter problems.  See FCC Request for Silence STA grated February 18, 2020 (LMS file number 0000106151).  When the station resumed operations </w:t>
      </w:r>
      <w:r w:rsidR="0027779D">
        <w:t>in July 2020, it was not noted that this resumption was with the STA facilities.  Thus, this STA request is being filed.</w:t>
      </w:r>
    </w:p>
    <w:p w:rsidR="0027779D" w:rsidRDefault="0027779D" w:rsidP="002E7D69"/>
    <w:p w:rsidR="0046036A" w:rsidRDefault="00F954B2" w:rsidP="002E7D69">
      <w:r>
        <w:t xml:space="preserve">Extension of the special temporary authority is necessary for the licensee to complete the construction of the </w:t>
      </w:r>
      <w:r w:rsidR="0027779D">
        <w:t xml:space="preserve">displacement </w:t>
      </w:r>
      <w:r>
        <w:t>facilities. RSN is making this request in its current form at the instruction of the Commission staff due to the limitations of the Licensing and Management Systems (“LMS”) application system. Specifically, LMS does not allow an analog low power television station to file a construction permit to permit channel sharing with a digital low power television station. Because this temporary channel sharing request involves two commonly-owned facilities there is no formal channel sharing agreement associated with this arrangement. Grant of this STA extension request would be in the public interest because it will allow K38FW to continue serving the viewers of Stateline, NV.</w:t>
      </w:r>
    </w:p>
    <w:sectPr w:rsidR="0046036A" w:rsidSect="002E7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E0A" w:rsidRDefault="00F51E0A" w:rsidP="00F954B2">
      <w:r>
        <w:separator/>
      </w:r>
    </w:p>
  </w:endnote>
  <w:endnote w:type="continuationSeparator" w:id="0">
    <w:p w:rsidR="00F51E0A" w:rsidRDefault="00F51E0A" w:rsidP="00F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E0A" w:rsidRDefault="00F51E0A" w:rsidP="00F954B2">
      <w:r>
        <w:separator/>
      </w:r>
    </w:p>
  </w:footnote>
  <w:footnote w:type="continuationSeparator" w:id="0">
    <w:p w:rsidR="00F51E0A" w:rsidRDefault="00F51E0A" w:rsidP="00F954B2">
      <w:r>
        <w:continuationSeparator/>
      </w:r>
    </w:p>
  </w:footnote>
  <w:footnote w:id="1">
    <w:p w:rsidR="00F954B2" w:rsidRDefault="00F954B2">
      <w:pPr>
        <w:pStyle w:val="FootnoteText"/>
      </w:pPr>
      <w:r>
        <w:rPr>
          <w:rStyle w:val="FootnoteReference"/>
        </w:rPr>
        <w:footnoteRef/>
      </w:r>
      <w:r>
        <w:t xml:space="preserve"> Previous requests to extend special temporary authority w</w:t>
      </w:r>
      <w:r w:rsidR="00FC5621">
        <w:t>ere</w:t>
      </w:r>
      <w:r>
        <w:t xml:space="preserve"> granted on June 4, 2019</w:t>
      </w:r>
      <w:r w:rsidR="00FC5621">
        <w:t xml:space="preserve"> (</w:t>
      </w:r>
      <w:r>
        <w:t>LMS File No. 0000072319</w:t>
      </w:r>
      <w:r w:rsidR="00FC5621">
        <w:t>) and December 10, 2019 (LMS File No. 0000091</w:t>
      </w:r>
      <w:r w:rsidR="0086559B">
        <w:t>642).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4"/>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4"/>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4"/>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3"/>
  </w:num>
  <w:num w:numId="46">
    <w:abstractNumId w:val="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B2"/>
    <w:rsid w:val="0027779D"/>
    <w:rsid w:val="002E7D69"/>
    <w:rsid w:val="00367506"/>
    <w:rsid w:val="0046036A"/>
    <w:rsid w:val="0049797F"/>
    <w:rsid w:val="005D3184"/>
    <w:rsid w:val="00742622"/>
    <w:rsid w:val="007A16C6"/>
    <w:rsid w:val="0086559B"/>
    <w:rsid w:val="00970C26"/>
    <w:rsid w:val="00A74EA0"/>
    <w:rsid w:val="00A763EE"/>
    <w:rsid w:val="00B15AF3"/>
    <w:rsid w:val="00F51E0A"/>
    <w:rsid w:val="00F954B2"/>
    <w:rsid w:val="00FC5621"/>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8460F-87BB-43A6-B4A3-2119E0EB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184"/>
    <w:pPr>
      <w:spacing w:after="0" w:line="240" w:lineRule="auto"/>
    </w:pPr>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44"/>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44"/>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44"/>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44"/>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44"/>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44"/>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44"/>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44"/>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5"/>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7"/>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5D3184"/>
    <w:pPr>
      <w:ind w:left="720"/>
      <w:contextualSpacing/>
    </w:pPr>
  </w:style>
  <w:style w:type="paragraph" w:customStyle="1" w:styleId="ListNumbering">
    <w:name w:val="List Numbering"/>
    <w:basedOn w:val="Normal"/>
    <w:qFormat/>
    <w:rsid w:val="005D3184"/>
    <w:pPr>
      <w:numPr>
        <w:numId w:val="46"/>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semiHidden/>
    <w:qFormat/>
    <w:rsid w:val="005D3184"/>
    <w:rPr>
      <w:b/>
      <w:bCs/>
    </w:rPr>
  </w:style>
  <w:style w:type="character" w:styleId="Emphasis">
    <w:name w:val="Emphasis"/>
    <w:basedOn w:val="DefaultParagraphFont"/>
    <w:uiPriority w:val="20"/>
    <w:semiHidden/>
    <w:qFormat/>
    <w:rsid w:val="005D3184"/>
    <w:rPr>
      <w:i/>
      <w:iCs/>
    </w:rPr>
  </w:style>
  <w:style w:type="paragraph" w:styleId="FootnoteText">
    <w:name w:val="footnote text"/>
    <w:basedOn w:val="Normal"/>
    <w:link w:val="FootnoteTextChar"/>
    <w:uiPriority w:val="99"/>
    <w:semiHidden/>
    <w:unhideWhenUsed/>
    <w:rsid w:val="00F954B2"/>
    <w:rPr>
      <w:sz w:val="20"/>
      <w:szCs w:val="20"/>
    </w:rPr>
  </w:style>
  <w:style w:type="character" w:customStyle="1" w:styleId="FootnoteTextChar">
    <w:name w:val="Footnote Text Char"/>
    <w:basedOn w:val="DefaultParagraphFont"/>
    <w:link w:val="FootnoteText"/>
    <w:uiPriority w:val="99"/>
    <w:semiHidden/>
    <w:rsid w:val="00F954B2"/>
    <w:rPr>
      <w:rFonts w:ascii="Times New Roman" w:hAnsi="Times New Roman"/>
      <w:sz w:val="20"/>
      <w:szCs w:val="20"/>
    </w:rPr>
  </w:style>
  <w:style w:type="character" w:styleId="FootnoteReference">
    <w:name w:val="footnote reference"/>
    <w:basedOn w:val="DefaultParagraphFont"/>
    <w:uiPriority w:val="99"/>
    <w:semiHidden/>
    <w:unhideWhenUsed/>
    <w:rsid w:val="00F95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D92D-3BE2-49DD-A3DD-87EB6EF8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Oxenford, David</dc:creator>
  <cp:keywords/>
  <dc:description/>
  <cp:lastModifiedBy>Bogans, Tracey</cp:lastModifiedBy>
  <cp:revision>2</cp:revision>
  <dcterms:created xsi:type="dcterms:W3CDTF">2021-02-02T19:01:00Z</dcterms:created>
  <dcterms:modified xsi:type="dcterms:W3CDTF">2021-02-02T19:01:00Z</dcterms:modified>
</cp:coreProperties>
</file>