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39F58" w14:textId="70FD5DBB" w:rsidR="0096658E" w:rsidRPr="002F7220" w:rsidRDefault="0096658E" w:rsidP="0096658E">
      <w:pPr>
        <w:jc w:val="center"/>
        <w:rPr>
          <w:rFonts w:cs="Times New Roman"/>
          <w:color w:val="000000" w:themeColor="text1"/>
          <w:szCs w:val="24"/>
        </w:rPr>
      </w:pPr>
      <w:r w:rsidRPr="002F7220">
        <w:rPr>
          <w:rFonts w:cs="Times New Roman"/>
          <w:b/>
          <w:bCs/>
          <w:color w:val="000000" w:themeColor="text1"/>
          <w:szCs w:val="24"/>
          <w:u w:val="single"/>
        </w:rPr>
        <w:t>W</w:t>
      </w:r>
      <w:r w:rsidR="008E6B71">
        <w:rPr>
          <w:rFonts w:cs="Times New Roman"/>
          <w:b/>
          <w:bCs/>
          <w:color w:val="000000" w:themeColor="text1"/>
          <w:szCs w:val="24"/>
          <w:u w:val="single"/>
        </w:rPr>
        <w:t>GWW</w:t>
      </w:r>
      <w:r w:rsidRPr="002F7220">
        <w:rPr>
          <w:rFonts w:cs="Times New Roman"/>
          <w:b/>
          <w:bCs/>
          <w:color w:val="000000" w:themeColor="text1"/>
          <w:szCs w:val="24"/>
          <w:u w:val="single"/>
        </w:rPr>
        <w:t xml:space="preserve">(TV), </w:t>
      </w:r>
      <w:r w:rsidR="008E6B71">
        <w:rPr>
          <w:rFonts w:cs="Times New Roman"/>
          <w:b/>
          <w:bCs/>
          <w:color w:val="000000" w:themeColor="text1"/>
          <w:szCs w:val="24"/>
          <w:u w:val="single"/>
        </w:rPr>
        <w:t>ANNISTON</w:t>
      </w:r>
      <w:r w:rsidRPr="002F7220">
        <w:rPr>
          <w:rFonts w:cs="Times New Roman"/>
          <w:b/>
          <w:bCs/>
          <w:color w:val="000000" w:themeColor="text1"/>
          <w:szCs w:val="24"/>
          <w:u w:val="single"/>
        </w:rPr>
        <w:t>, ALABAMA</w:t>
      </w:r>
    </w:p>
    <w:p w14:paraId="7C94BC9F" w14:textId="77777777" w:rsidR="0096658E" w:rsidRPr="002F7220" w:rsidRDefault="0096658E" w:rsidP="0096658E">
      <w:pPr>
        <w:ind w:firstLine="720"/>
        <w:rPr>
          <w:rFonts w:cs="Times New Roman"/>
          <w:color w:val="000000" w:themeColor="text1"/>
          <w:szCs w:val="24"/>
        </w:rPr>
      </w:pPr>
      <w:r w:rsidRPr="002F7220">
        <w:rPr>
          <w:rFonts w:cs="Times New Roman"/>
          <w:color w:val="000000" w:themeColor="text1"/>
          <w:szCs w:val="24"/>
        </w:rPr>
        <w:t>In making this certification, and all certifications in this application, the licensee has relied on a review of its files and records. As used in this certification, the phrase to licensee’s knowledge means to licensee’s actual knowledge, relating to the period that the licensee has owned the station, and without further investigation other than as described in any exhibit. Based upon this qualification, to licensee’s knowledge, the station has received no notice of, and there have been no adverse determinations concerning any FCC violations or alleged violations as defined by the Instructions during the preceding license term. In addition, in certain instances, as shown in the Online Public Inspection File record, there may have been a delay in filing due to access to the FCC’s filing system, system issues, and subsequent amendments to initially timely filed items that show a later filing date.</w:t>
      </w:r>
    </w:p>
    <w:p w14:paraId="71150ECE" w14:textId="77777777" w:rsidR="008C6371" w:rsidRPr="002F7220" w:rsidRDefault="0096658E" w:rsidP="008C6371">
      <w:pPr>
        <w:rPr>
          <w:rFonts w:cs="Times New Roman"/>
          <w:szCs w:val="24"/>
        </w:rPr>
      </w:pPr>
      <w:r w:rsidRPr="002F7220">
        <w:rPr>
          <w:rFonts w:cs="Times New Roman"/>
          <w:szCs w:val="24"/>
        </w:rPr>
        <w:tab/>
      </w:r>
      <w:r w:rsidR="00A432F9" w:rsidRPr="002F7220">
        <w:rPr>
          <w:rFonts w:cs="Times New Roman"/>
          <w:szCs w:val="24"/>
        </w:rPr>
        <w:t>In addition, w</w:t>
      </w:r>
      <w:r w:rsidRPr="002F7220">
        <w:rPr>
          <w:rFonts w:cs="Times New Roman"/>
          <w:szCs w:val="24"/>
        </w:rPr>
        <w:t xml:space="preserve">hile </w:t>
      </w:r>
      <w:r w:rsidR="008C6371" w:rsidRPr="002F7220">
        <w:rPr>
          <w:rFonts w:cs="Times New Roman"/>
          <w:szCs w:val="24"/>
        </w:rPr>
        <w:t>HSH Birmingham (WSES &amp; WGWW) Licensee, LLC, licensee of WSES(TV), Tuscaloosa</w:t>
      </w:r>
      <w:r w:rsidR="002F7220" w:rsidRPr="002F7220">
        <w:rPr>
          <w:rFonts w:cs="Times New Roman"/>
          <w:szCs w:val="24"/>
        </w:rPr>
        <w:t xml:space="preserve">, Alabama, and WGWW(TV), Anniston, Alabama, </w:t>
      </w:r>
      <w:r w:rsidRPr="002F7220">
        <w:rPr>
          <w:rFonts w:cs="Times New Roman"/>
          <w:szCs w:val="24"/>
        </w:rPr>
        <w:t>ha</w:t>
      </w:r>
      <w:r w:rsidR="002F7220" w:rsidRPr="002F7220">
        <w:rPr>
          <w:rFonts w:cs="Times New Roman"/>
          <w:szCs w:val="24"/>
        </w:rPr>
        <w:t>s</w:t>
      </w:r>
      <w:r w:rsidRPr="002F7220">
        <w:rPr>
          <w:rFonts w:cs="Times New Roman"/>
          <w:szCs w:val="24"/>
        </w:rPr>
        <w:t xml:space="preserve"> had no FCC violations, out of an abundance of caution it hereby reports th</w:t>
      </w:r>
      <w:r w:rsidR="008C6371" w:rsidRPr="002F7220">
        <w:rPr>
          <w:rFonts w:cs="Times New Roman"/>
          <w:szCs w:val="24"/>
        </w:rPr>
        <w:t xml:space="preserve">e following matters involving </w:t>
      </w:r>
      <w:r w:rsidRPr="002F7220">
        <w:rPr>
          <w:rFonts w:cs="Times New Roman"/>
          <w:szCs w:val="24"/>
        </w:rPr>
        <w:t>its sister compan</w:t>
      </w:r>
      <w:r w:rsidR="008C6371" w:rsidRPr="002F7220">
        <w:rPr>
          <w:rFonts w:cs="Times New Roman"/>
          <w:szCs w:val="24"/>
        </w:rPr>
        <w:t>ies, also owned by Armstrong Williams:</w:t>
      </w:r>
    </w:p>
    <w:p w14:paraId="4FE5D62B" w14:textId="77777777" w:rsidR="008C6371" w:rsidRPr="002F7220" w:rsidRDefault="008C6371">
      <w:pPr>
        <w:rPr>
          <w:rFonts w:cs="Times New Roman"/>
          <w:szCs w:val="24"/>
        </w:rPr>
      </w:pPr>
      <w:r w:rsidRPr="002F7220">
        <w:rPr>
          <w:rFonts w:cs="Times New Roman"/>
          <w:szCs w:val="24"/>
        </w:rPr>
        <w:tab/>
        <w:t xml:space="preserve">1. On April 27, 2018 the Video Division, Media Bureau issued a letter admonishing WGWG(TV), Charleston, SC, licensed to </w:t>
      </w:r>
      <w:r w:rsidR="0096658E" w:rsidRPr="002F7220">
        <w:rPr>
          <w:rFonts w:cs="Times New Roman"/>
          <w:szCs w:val="24"/>
        </w:rPr>
        <w:t>HSH Charleston (WGWG) Licensee, LLC</w:t>
      </w:r>
      <w:r w:rsidRPr="002F7220">
        <w:rPr>
          <w:rFonts w:cs="Times New Roman"/>
          <w:szCs w:val="24"/>
        </w:rPr>
        <w:t xml:space="preserve"> (formerly HSH Charleston (WCIV) Licensee, LLC)</w:t>
      </w:r>
      <w:r w:rsidR="0096658E" w:rsidRPr="002F7220">
        <w:rPr>
          <w:rFonts w:cs="Times New Roman"/>
          <w:szCs w:val="24"/>
        </w:rPr>
        <w:t>, for failing to include in its TV issues/programs lists all of the necessary information required by Section 73.3526(e)(11)(</w:t>
      </w:r>
      <w:proofErr w:type="spellStart"/>
      <w:r w:rsidR="0096658E" w:rsidRPr="002F7220">
        <w:rPr>
          <w:rFonts w:cs="Times New Roman"/>
          <w:szCs w:val="24"/>
        </w:rPr>
        <w:t>i</w:t>
      </w:r>
      <w:proofErr w:type="spellEnd"/>
      <w:r w:rsidR="0096658E" w:rsidRPr="002F7220">
        <w:rPr>
          <w:rFonts w:cs="Times New Roman"/>
          <w:szCs w:val="24"/>
        </w:rPr>
        <w:t>) of the Rules (DA 18-429). HSH Charleston (</w:t>
      </w:r>
      <w:r w:rsidRPr="002F7220">
        <w:rPr>
          <w:rFonts w:cs="Times New Roman"/>
          <w:szCs w:val="24"/>
        </w:rPr>
        <w:t>WGWG</w:t>
      </w:r>
      <w:r w:rsidR="0096658E" w:rsidRPr="002F7220">
        <w:rPr>
          <w:rFonts w:cs="Times New Roman"/>
          <w:szCs w:val="24"/>
        </w:rPr>
        <w:t>) Licensee, LLC became the licensee of WGWG following the February 27, 2015 consummation of assignment BALCDT-20140910ADE (granted December 4, 2014). While all of the Station’s TV issues/programs lists were placed in the Station’s online public file in a timely manner, the lists from the second quarter of 2015 to the second quarter of 2017 omitted information required by Section 73.3526(e)(11)(</w:t>
      </w:r>
      <w:proofErr w:type="spellStart"/>
      <w:r w:rsidR="0096658E" w:rsidRPr="002F7220">
        <w:rPr>
          <w:rFonts w:cs="Times New Roman"/>
          <w:szCs w:val="24"/>
        </w:rPr>
        <w:t>i</w:t>
      </w:r>
      <w:proofErr w:type="spellEnd"/>
      <w:r w:rsidR="0096658E" w:rsidRPr="002F7220">
        <w:rPr>
          <w:rFonts w:cs="Times New Roman"/>
          <w:szCs w:val="24"/>
        </w:rPr>
        <w:t>) to provide “a brief narrative describing what issues were given significant treatment and the programming that provided this treatment.” On September 29, 2017, the station amended all of its previously submitted TV issues/programs lists in compliance with all of the requirements of the Section 73.3526(e)(11)(</w:t>
      </w:r>
      <w:proofErr w:type="spellStart"/>
      <w:r w:rsidR="0096658E" w:rsidRPr="002F7220">
        <w:rPr>
          <w:rFonts w:cs="Times New Roman"/>
          <w:szCs w:val="24"/>
        </w:rPr>
        <w:t>i</w:t>
      </w:r>
      <w:proofErr w:type="spellEnd"/>
      <w:r w:rsidR="0096658E" w:rsidRPr="002F7220">
        <w:rPr>
          <w:rFonts w:cs="Times New Roman"/>
          <w:szCs w:val="24"/>
        </w:rPr>
        <w:t xml:space="preserve">). </w:t>
      </w:r>
    </w:p>
    <w:p w14:paraId="3F5607AA" w14:textId="77777777" w:rsidR="00A432F9" w:rsidRPr="002F7220" w:rsidRDefault="008C6371" w:rsidP="00A432F9">
      <w:pPr>
        <w:pStyle w:val="BodyText"/>
        <w:spacing w:before="11"/>
      </w:pPr>
      <w:r w:rsidRPr="002F7220">
        <w:tab/>
        <w:t xml:space="preserve">2. </w:t>
      </w:r>
      <w:r w:rsidR="00A432F9" w:rsidRPr="002F7220">
        <w:t xml:space="preserve">On May 1, 2020, HSH Myrtle Beach (WWMB) Licensee, LLC, licensee of WWMB(TV), Florence (Myrtle Beach), SC and the Media Bureau entered into a </w:t>
      </w:r>
      <w:r w:rsidR="00A432F9" w:rsidRPr="002F7220">
        <w:rPr>
          <w:i/>
        </w:rPr>
        <w:t>Consent Decree</w:t>
      </w:r>
      <w:r w:rsidR="00A432F9" w:rsidRPr="002F7220">
        <w:t xml:space="preserve"> (DA 20-472) that resolved the Media Bureau’s investigation relating to a good faith retransmission consent negotiation complaint filed by DirecTV, LLC and AT&amp;T Services, Inc. against eighteen (18) licensees of nine (9) station groups representing twenty (20) stations, including WWMB(TV). On November 8, 2019, the Bureau granted AT&amp;T’s Complaint in part, holding that the station groups, including the licensee HSH Myrtle Beach (WWMB) Licensee, LLC’s parent company, Howard Stirk Holdings, LLC, violated Section 76.65(b)(1)(</w:t>
      </w:r>
      <w:proofErr w:type="spellStart"/>
      <w:r w:rsidR="00A432F9" w:rsidRPr="002F7220">
        <w:t>i</w:t>
      </w:r>
      <w:proofErr w:type="spellEnd"/>
      <w:r w:rsidR="00A432F9" w:rsidRPr="002F7220">
        <w:t xml:space="preserve">)–(ix) of the Rules and Section 325(b)(3)(C)(ii) of the Act. </w:t>
      </w:r>
      <w:r w:rsidR="00A432F9" w:rsidRPr="002F7220">
        <w:rPr>
          <w:i/>
        </w:rPr>
        <w:t>DIRECTV, LLC; AT&amp;T Services, Inc., Complainants v. Deerfield Media, Inc., et al, Defendants</w:t>
      </w:r>
      <w:r w:rsidR="00A432F9" w:rsidRPr="002F7220">
        <w:t xml:space="preserve">, MB Docket No. 19-168, </w:t>
      </w:r>
      <w:r w:rsidR="00A432F9" w:rsidRPr="002F7220">
        <w:rPr>
          <w:i/>
        </w:rPr>
        <w:t>Memorandum Opinion and Order</w:t>
      </w:r>
      <w:r w:rsidR="00A432F9" w:rsidRPr="002F7220">
        <w:t xml:space="preserve">, 34 FCC </w:t>
      </w:r>
      <w:proofErr w:type="spellStart"/>
      <w:r w:rsidR="00A432F9" w:rsidRPr="002F7220">
        <w:t>Rcd</w:t>
      </w:r>
      <w:proofErr w:type="spellEnd"/>
      <w:r w:rsidR="00A432F9" w:rsidRPr="002F7220">
        <w:t xml:space="preserve"> 10367 (MB 2019), </w:t>
      </w:r>
      <w:r w:rsidR="00A432F9" w:rsidRPr="002F7220">
        <w:rPr>
          <w:i/>
        </w:rPr>
        <w:t>Application for Review</w:t>
      </w:r>
      <w:r w:rsidR="00A432F9" w:rsidRPr="002F7220">
        <w:t xml:space="preserve"> filed (Dec. 9, 2019) (“</w:t>
      </w:r>
      <w:r w:rsidR="00A432F9" w:rsidRPr="002F7220">
        <w:rPr>
          <w:i/>
        </w:rPr>
        <w:t>DirecTV Order</w:t>
      </w:r>
      <w:r w:rsidR="00A432F9" w:rsidRPr="002F7220">
        <w:t>”)</w:t>
      </w:r>
      <w:r w:rsidR="002F7220" w:rsidRPr="002F7220">
        <w:t>.</w:t>
      </w:r>
    </w:p>
    <w:p w14:paraId="6270C8A4" w14:textId="77777777" w:rsidR="00A432F9" w:rsidRPr="002F7220" w:rsidRDefault="00A432F9" w:rsidP="00A432F9">
      <w:pPr>
        <w:pStyle w:val="BodyText"/>
        <w:spacing w:before="90"/>
        <w:ind w:left="100" w:right="117" w:firstLine="720"/>
        <w:jc w:val="both"/>
      </w:pPr>
      <w:r w:rsidRPr="002F7220">
        <w:lastRenderedPageBreak/>
        <w:t>Howard Stirk Holdings, LLC, et al, admitted that its actions</w:t>
      </w:r>
      <w:r w:rsidRPr="002F7220">
        <w:rPr>
          <w:spacing w:val="-14"/>
        </w:rPr>
        <w:t xml:space="preserve"> specified in the </w:t>
      </w:r>
      <w:r w:rsidRPr="002F7220">
        <w:rPr>
          <w:i/>
          <w:spacing w:val="-14"/>
        </w:rPr>
        <w:t>DirecTV Order</w:t>
      </w:r>
      <w:r w:rsidRPr="002F7220">
        <w:rPr>
          <w:spacing w:val="-14"/>
        </w:rPr>
        <w:t xml:space="preserve"> violated </w:t>
      </w:r>
      <w:r w:rsidRPr="002F7220">
        <w:t>the</w:t>
      </w:r>
      <w:r w:rsidRPr="002F7220">
        <w:rPr>
          <w:spacing w:val="-14"/>
        </w:rPr>
        <w:t xml:space="preserve"> retransmission consent negotiation requirements, and the </w:t>
      </w:r>
      <w:r w:rsidRPr="002F7220">
        <w:rPr>
          <w:i/>
        </w:rPr>
        <w:t xml:space="preserve">Consent Decree </w:t>
      </w:r>
      <w:r w:rsidRPr="002F7220">
        <w:t xml:space="preserve">(at ¶10) specifically provided that: “in the absence of new material evidence, it will not use the facts developed in the Investigation through [May 1, 2020], or the existence of this </w:t>
      </w:r>
      <w:r w:rsidRPr="002F7220">
        <w:rPr>
          <w:i/>
        </w:rPr>
        <w:t>Consent Decree</w:t>
      </w:r>
      <w:r w:rsidRPr="002F7220">
        <w:t>, to institute any proceeding concerning, or to set for hearing, the question of HSH’s basic qualifications to be a Commission licensee or hold Commission licenses or authorizations, or to deny any renewal, modification, assignment or transfer of any such licenses or authorizations.”</w:t>
      </w:r>
    </w:p>
    <w:p w14:paraId="1BCE2B26" w14:textId="77777777" w:rsidR="0068425C" w:rsidRPr="002F7220" w:rsidRDefault="0096658E">
      <w:pPr>
        <w:rPr>
          <w:rFonts w:cs="Times New Roman"/>
          <w:szCs w:val="24"/>
        </w:rPr>
      </w:pPr>
      <w:r w:rsidRPr="002F7220">
        <w:rPr>
          <w:rFonts w:cs="Times New Roman"/>
          <w:szCs w:val="24"/>
        </w:rPr>
        <w:t xml:space="preserve">  </w:t>
      </w:r>
    </w:p>
    <w:sectPr w:rsidR="0068425C" w:rsidRPr="002F7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58E"/>
    <w:rsid w:val="000D0994"/>
    <w:rsid w:val="002F7220"/>
    <w:rsid w:val="0068425C"/>
    <w:rsid w:val="008C6371"/>
    <w:rsid w:val="008E6B71"/>
    <w:rsid w:val="0096658E"/>
    <w:rsid w:val="00A4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512D"/>
  <w15:chartTrackingRefBased/>
  <w15:docId w15:val="{5E274FD3-1AE0-4706-B450-3FA5A7D5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58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432F9"/>
    <w:pPr>
      <w:widowControl w:val="0"/>
      <w:autoSpaceDE w:val="0"/>
      <w:autoSpaceDN w:val="0"/>
      <w:spacing w:before="2"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A432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M May</dc:creator>
  <cp:keywords/>
  <dc:description/>
  <cp:lastModifiedBy>Glinda M Corbin</cp:lastModifiedBy>
  <cp:revision>2</cp:revision>
  <dcterms:created xsi:type="dcterms:W3CDTF">2020-12-03T20:54:00Z</dcterms:created>
  <dcterms:modified xsi:type="dcterms:W3CDTF">2020-12-03T20:54:00Z</dcterms:modified>
</cp:coreProperties>
</file>