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146645" w:rsidP="00FB3450">
      <w:r>
        <w:t>Channel 41, Inc.</w:t>
      </w:r>
      <w:bookmarkStart w:id="0" w:name="_GoBack"/>
      <w:bookmarkEnd w:id="0"/>
    </w:p>
    <w:p w:rsidR="00FB3450" w:rsidRDefault="00146645" w:rsidP="00FB3450">
      <w:r>
        <w:t>P.O. Box 1010</w:t>
      </w:r>
    </w:p>
    <w:p w:rsidR="00FB3450" w:rsidRDefault="00146645" w:rsidP="00FB3450">
      <w:r>
        <w:t>Marion</w:t>
      </w:r>
      <w:r w:rsidR="008B1722">
        <w:t xml:space="preserve">, </w:t>
      </w:r>
      <w:r>
        <w:t>IL. 62959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146645">
        <w:t>WNIB-LD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146645">
        <w:t>67785</w:t>
      </w:r>
    </w:p>
    <w:p w:rsidR="00BD27C6" w:rsidRDefault="008B68CD" w:rsidP="00FB3450">
      <w:r>
        <w:t xml:space="preserve">                                                                                </w:t>
      </w:r>
      <w:r w:rsidR="00146645">
        <w:t>Rochester</w:t>
      </w:r>
      <w:r w:rsidR="00E31270">
        <w:t xml:space="preserve">, </w:t>
      </w:r>
      <w:r w:rsidR="00146645">
        <w:t>NY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146645">
        <w:t>11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146645">
        <w:t>0000054849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C27D8F" w:rsidP="00FB3450">
      <w:r>
        <w:t>T</w:t>
      </w:r>
      <w:r w:rsidR="00FB3450">
        <w:t>he proposal is predicted to cause interference to the following facilities:</w:t>
      </w:r>
    </w:p>
    <w:p w:rsidR="00FB3450" w:rsidRDefault="00FB3450" w:rsidP="00FB3450"/>
    <w:p w:rsidR="00BD27C6" w:rsidRDefault="00146645" w:rsidP="00146645">
      <w:pPr>
        <w:numPr>
          <w:ilvl w:val="0"/>
          <w:numId w:val="2"/>
        </w:numPr>
      </w:pPr>
      <w:r>
        <w:t>WVTT-CD – Olean, NY. – LMS-0000033365 at 1.72%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146645" w:rsidRDefault="00146645" w:rsidP="00FB3450"/>
    <w:p w:rsidR="00146645" w:rsidRDefault="00146645" w:rsidP="00FB3450"/>
    <w:p w:rsidR="00146645" w:rsidRDefault="00146645" w:rsidP="00FB3450">
      <w:r>
        <w:t>C.C.</w:t>
      </w:r>
      <w:r>
        <w:tab/>
        <w:t>Channel 41, Inc.</w:t>
      </w:r>
    </w:p>
    <w:p w:rsidR="00146645" w:rsidRDefault="00146645" w:rsidP="00FB3450">
      <w:r>
        <w:tab/>
        <w:t>C/O – Colby M. May, Esq.</w:t>
      </w:r>
    </w:p>
    <w:p w:rsidR="00146645" w:rsidRDefault="00146645" w:rsidP="00FB3450">
      <w:r>
        <w:tab/>
        <w:t>P.O. Box 15473</w:t>
      </w:r>
    </w:p>
    <w:p w:rsidR="00E97665" w:rsidRPr="00F448BD" w:rsidRDefault="00146645" w:rsidP="00F448BD">
      <w:r>
        <w:tab/>
        <w:t>Washington, DC 20003</w:t>
      </w:r>
    </w:p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57299B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10245826" r:id="rId2"/>
      </w:object>
    </w:r>
    <w:r w:rsidR="002C67C1"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57299B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January 29,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25B6"/>
    <w:multiLevelType w:val="hybridMultilevel"/>
    <w:tmpl w:val="F79E24FA"/>
    <w:lvl w:ilvl="0" w:tplc="69FC7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146645"/>
    <w:rsid w:val="002A6DF8"/>
    <w:rsid w:val="002C67C1"/>
    <w:rsid w:val="00430B37"/>
    <w:rsid w:val="004537F7"/>
    <w:rsid w:val="00502F48"/>
    <w:rsid w:val="0057299B"/>
    <w:rsid w:val="00633915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D0127"/>
    <w:rsid w:val="00BD27C6"/>
    <w:rsid w:val="00C27D8F"/>
    <w:rsid w:val="00C77FA8"/>
    <w:rsid w:val="00D07C06"/>
    <w:rsid w:val="00D12E32"/>
    <w:rsid w:val="00D548BE"/>
    <w:rsid w:val="00DC344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599B91C"/>
  <w15:chartTrackingRefBased/>
  <w15:docId w15:val="{361ED681-9C64-46A0-8046-ED313DF1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2019-01-29T10:44:00Z</dcterms:created>
  <dcterms:modified xsi:type="dcterms:W3CDTF">2019-01-29T10:44:00Z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