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DFF" w:rsidRDefault="00E13C80" w:rsidP="00E13C80">
      <w:pPr>
        <w:pStyle w:val="IntenseQuote"/>
      </w:pPr>
      <w:r>
        <w:t xml:space="preserve">Nexstar Broadcasting, Inc.    </w:t>
      </w:r>
      <w:r>
        <w:tab/>
      </w:r>
      <w:r>
        <w:tab/>
      </w:r>
      <w:r>
        <w:tab/>
        <w:t xml:space="preserve"> FRN: 0009961889</w:t>
      </w:r>
    </w:p>
    <w:p w:rsidR="00E13C80" w:rsidRDefault="00E13C80" w:rsidP="00E13C80">
      <w:pPr>
        <w:pStyle w:val="NoSpacing"/>
        <w:jc w:val="center"/>
        <w:rPr>
          <w:b/>
          <w:sz w:val="28"/>
          <w:szCs w:val="28"/>
        </w:rPr>
      </w:pPr>
    </w:p>
    <w:p w:rsidR="00E13C80" w:rsidRDefault="00E13C80" w:rsidP="00E13C80">
      <w:pPr>
        <w:pStyle w:val="NoSpacing"/>
        <w:jc w:val="center"/>
        <w:rPr>
          <w:b/>
          <w:sz w:val="28"/>
          <w:szCs w:val="28"/>
        </w:rPr>
      </w:pPr>
      <w:bookmarkStart w:id="0" w:name="_GoBack"/>
      <w:bookmarkEnd w:id="0"/>
      <w:r>
        <w:rPr>
          <w:b/>
          <w:sz w:val="28"/>
          <w:szCs w:val="28"/>
        </w:rPr>
        <w:t>Purpose of Amendment</w:t>
      </w:r>
    </w:p>
    <w:p w:rsidR="00E13C80" w:rsidRDefault="00E13C80" w:rsidP="00E13C80">
      <w:pPr>
        <w:pStyle w:val="NoSpacing"/>
        <w:jc w:val="center"/>
        <w:rPr>
          <w:b/>
          <w:sz w:val="28"/>
          <w:szCs w:val="28"/>
        </w:rPr>
      </w:pPr>
    </w:p>
    <w:p w:rsidR="00E13C80" w:rsidRDefault="00E13C80" w:rsidP="00E13C80">
      <w:pPr>
        <w:pStyle w:val="NoSpacing"/>
        <w:jc w:val="center"/>
        <w:rPr>
          <w:b/>
          <w:sz w:val="28"/>
          <w:szCs w:val="28"/>
        </w:rPr>
      </w:pPr>
    </w:p>
    <w:p w:rsidR="00E13C80" w:rsidRPr="00E13C80" w:rsidRDefault="00E13C80" w:rsidP="00E13C80">
      <w:pPr>
        <w:pStyle w:val="NoSpacing"/>
        <w:rPr>
          <w:b/>
          <w:sz w:val="24"/>
          <w:szCs w:val="24"/>
        </w:rPr>
      </w:pPr>
      <w:r>
        <w:rPr>
          <w:b/>
          <w:sz w:val="24"/>
          <w:szCs w:val="24"/>
        </w:rPr>
        <w:t>The KXMB – 2</w:t>
      </w:r>
      <w:r w:rsidRPr="00E13C80">
        <w:rPr>
          <w:b/>
          <w:sz w:val="24"/>
          <w:szCs w:val="24"/>
          <w:vertAlign w:val="superscript"/>
        </w:rPr>
        <w:t>nd</w:t>
      </w:r>
      <w:r>
        <w:rPr>
          <w:b/>
          <w:sz w:val="24"/>
          <w:szCs w:val="24"/>
        </w:rPr>
        <w:t xml:space="preserve"> Quarter 2017 Children’s Programming Report was amended to reflect the updated Core Programming average hours, Core Programming disclosures (removed Save Our Shelter and Vacation Creation line items) and updated Other Matters information (removed Save Our Shelter and Vacation Creation line items).</w:t>
      </w:r>
    </w:p>
    <w:sectPr w:rsidR="00E13C80" w:rsidRPr="00E13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80"/>
    <w:rsid w:val="00731DFF"/>
    <w:rsid w:val="009B4370"/>
    <w:rsid w:val="00AB03C7"/>
    <w:rsid w:val="00E13C80"/>
    <w:rsid w:val="00E8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2F03"/>
  <w15:chartTrackingRefBased/>
  <w15:docId w15:val="{017C4276-63B5-4DD6-A5EE-1E6261CA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13C8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13C80"/>
    <w:rPr>
      <w:i/>
      <w:iCs/>
      <w:color w:val="4472C4" w:themeColor="accent1"/>
    </w:rPr>
  </w:style>
  <w:style w:type="paragraph" w:styleId="NoSpacing">
    <w:name w:val="No Spacing"/>
    <w:uiPriority w:val="1"/>
    <w:qFormat/>
    <w:rsid w:val="00E13C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 Rohrich</dc:creator>
  <cp:keywords/>
  <dc:description/>
  <cp:lastModifiedBy>Kari L Rohrich</cp:lastModifiedBy>
  <cp:revision>1</cp:revision>
  <dcterms:created xsi:type="dcterms:W3CDTF">2017-08-10T21:41:00Z</dcterms:created>
  <dcterms:modified xsi:type="dcterms:W3CDTF">2017-08-10T21:47:00Z</dcterms:modified>
</cp:coreProperties>
</file>