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27" w:rsidRPr="002017E9" w:rsidRDefault="00C20E27" w:rsidP="00C20E27">
      <w:pPr>
        <w:pStyle w:val="Default"/>
        <w:jc w:val="center"/>
        <w:rPr>
          <w:sz w:val="28"/>
          <w:szCs w:val="28"/>
        </w:rPr>
      </w:pPr>
    </w:p>
    <w:p w:rsidR="00C20E27" w:rsidRDefault="00C35445" w:rsidP="00C20E27">
      <w:pPr>
        <w:pStyle w:val="Default"/>
        <w:jc w:val="center"/>
        <w:rPr>
          <w:b/>
          <w:bCs/>
          <w:sz w:val="28"/>
          <w:szCs w:val="28"/>
        </w:rPr>
      </w:pPr>
      <w:r w:rsidRPr="002017E9">
        <w:rPr>
          <w:b/>
          <w:bCs/>
          <w:sz w:val="28"/>
          <w:szCs w:val="28"/>
        </w:rPr>
        <w:t>20</w:t>
      </w:r>
      <w:r w:rsidR="006358A8">
        <w:rPr>
          <w:b/>
          <w:bCs/>
          <w:sz w:val="28"/>
          <w:szCs w:val="28"/>
        </w:rPr>
        <w:t>20</w:t>
      </w:r>
      <w:r w:rsidRPr="002017E9">
        <w:rPr>
          <w:b/>
          <w:bCs/>
          <w:sz w:val="28"/>
          <w:szCs w:val="28"/>
        </w:rPr>
        <w:t>-20</w:t>
      </w:r>
      <w:r w:rsidR="004F22DE">
        <w:rPr>
          <w:b/>
          <w:bCs/>
          <w:sz w:val="28"/>
          <w:szCs w:val="28"/>
        </w:rPr>
        <w:t>2</w:t>
      </w:r>
      <w:r w:rsidR="006358A8">
        <w:rPr>
          <w:b/>
          <w:bCs/>
          <w:sz w:val="28"/>
          <w:szCs w:val="28"/>
        </w:rPr>
        <w:t>1</w:t>
      </w:r>
      <w:r w:rsidR="00C20E27" w:rsidRPr="002017E9">
        <w:rPr>
          <w:b/>
          <w:bCs/>
          <w:sz w:val="28"/>
          <w:szCs w:val="28"/>
        </w:rPr>
        <w:t xml:space="preserve"> ANNUAL EEO PUBLIC FILE REPORT</w:t>
      </w:r>
    </w:p>
    <w:p w:rsidR="00A30648" w:rsidRPr="00A30648" w:rsidRDefault="00A30648" w:rsidP="00C20E27">
      <w:pPr>
        <w:pStyle w:val="Default"/>
        <w:jc w:val="center"/>
        <w:rPr>
          <w:b/>
          <w:sz w:val="28"/>
          <w:szCs w:val="28"/>
        </w:rPr>
      </w:pPr>
      <w:r w:rsidRPr="00A30648">
        <w:rPr>
          <w:b/>
          <w:sz w:val="28"/>
          <w:szCs w:val="28"/>
        </w:rPr>
        <w:t>San Bernardino Community College District</w:t>
      </w:r>
    </w:p>
    <w:p w:rsidR="00C20E27" w:rsidRPr="002017E9" w:rsidRDefault="00A30648" w:rsidP="00C20E27">
      <w:pPr>
        <w:pStyle w:val="Default"/>
        <w:jc w:val="center"/>
        <w:rPr>
          <w:b/>
          <w:bCs/>
          <w:sz w:val="28"/>
          <w:szCs w:val="28"/>
        </w:rPr>
      </w:pPr>
      <w:r>
        <w:rPr>
          <w:b/>
          <w:bCs/>
          <w:sz w:val="28"/>
          <w:szCs w:val="28"/>
        </w:rPr>
        <w:t>KVCR-FM and KVCR-DT</w:t>
      </w:r>
    </w:p>
    <w:p w:rsidR="00C20E27" w:rsidRDefault="00C20E27" w:rsidP="00C20E27">
      <w:pPr>
        <w:pStyle w:val="Default"/>
        <w:jc w:val="center"/>
        <w:rPr>
          <w:b/>
          <w:bCs/>
          <w:sz w:val="23"/>
          <w:szCs w:val="23"/>
        </w:rPr>
      </w:pPr>
    </w:p>
    <w:p w:rsidR="00C20E27" w:rsidRDefault="00C20E27" w:rsidP="00C20E27">
      <w:pPr>
        <w:pStyle w:val="Default"/>
        <w:jc w:val="center"/>
        <w:rPr>
          <w:sz w:val="23"/>
          <w:szCs w:val="23"/>
        </w:rPr>
      </w:pPr>
    </w:p>
    <w:p w:rsidR="00C20E27" w:rsidRDefault="00C20E27" w:rsidP="00C20E27">
      <w:pPr>
        <w:pStyle w:val="Default"/>
        <w:rPr>
          <w:sz w:val="22"/>
          <w:szCs w:val="22"/>
        </w:rPr>
      </w:pPr>
      <w:r>
        <w:rPr>
          <w:sz w:val="22"/>
          <w:szCs w:val="22"/>
        </w:rPr>
        <w:t xml:space="preserve">Station: </w:t>
      </w:r>
      <w:r>
        <w:rPr>
          <w:sz w:val="22"/>
          <w:szCs w:val="22"/>
        </w:rPr>
        <w:tab/>
      </w:r>
      <w:r>
        <w:rPr>
          <w:sz w:val="22"/>
          <w:szCs w:val="22"/>
        </w:rPr>
        <w:tab/>
      </w:r>
      <w:r>
        <w:rPr>
          <w:sz w:val="22"/>
          <w:szCs w:val="22"/>
        </w:rPr>
        <w:tab/>
      </w:r>
      <w:r>
        <w:rPr>
          <w:sz w:val="22"/>
          <w:szCs w:val="22"/>
        </w:rPr>
        <w:tab/>
      </w:r>
      <w:r w:rsidR="002017E9">
        <w:rPr>
          <w:sz w:val="22"/>
          <w:szCs w:val="22"/>
        </w:rPr>
        <w:t xml:space="preserve">KVCR-FM and </w:t>
      </w:r>
      <w:r>
        <w:rPr>
          <w:sz w:val="22"/>
          <w:szCs w:val="22"/>
        </w:rPr>
        <w:t xml:space="preserve">KVCR-DT San Bernardino, CA </w:t>
      </w:r>
    </w:p>
    <w:p w:rsidR="00C20E27" w:rsidRDefault="00C20E27" w:rsidP="00C20E27">
      <w:pPr>
        <w:pStyle w:val="Default"/>
        <w:rPr>
          <w:sz w:val="22"/>
          <w:szCs w:val="22"/>
        </w:rPr>
      </w:pPr>
    </w:p>
    <w:p w:rsidR="00C20E27" w:rsidRDefault="00C20E27" w:rsidP="00C20E27">
      <w:pPr>
        <w:pStyle w:val="Default"/>
        <w:rPr>
          <w:sz w:val="22"/>
          <w:szCs w:val="22"/>
        </w:rPr>
      </w:pPr>
      <w:r>
        <w:rPr>
          <w:sz w:val="22"/>
          <w:szCs w:val="22"/>
        </w:rPr>
        <w:t>R</w:t>
      </w:r>
      <w:r w:rsidR="00C35445">
        <w:rPr>
          <w:sz w:val="22"/>
          <w:szCs w:val="22"/>
        </w:rPr>
        <w:t xml:space="preserve">eporting period: </w:t>
      </w:r>
      <w:r w:rsidR="00C35445">
        <w:rPr>
          <w:sz w:val="22"/>
          <w:szCs w:val="22"/>
        </w:rPr>
        <w:tab/>
      </w:r>
      <w:r w:rsidR="00C35445">
        <w:rPr>
          <w:sz w:val="22"/>
          <w:szCs w:val="22"/>
        </w:rPr>
        <w:tab/>
      </w:r>
      <w:r w:rsidR="00C35445">
        <w:rPr>
          <w:sz w:val="22"/>
          <w:szCs w:val="22"/>
        </w:rPr>
        <w:tab/>
        <w:t>July 1, 20</w:t>
      </w:r>
      <w:r w:rsidR="006D41E2">
        <w:rPr>
          <w:sz w:val="22"/>
          <w:szCs w:val="22"/>
        </w:rPr>
        <w:t>20</w:t>
      </w:r>
      <w:r w:rsidR="00C35445">
        <w:rPr>
          <w:sz w:val="22"/>
          <w:szCs w:val="22"/>
        </w:rPr>
        <w:t xml:space="preserve"> to June 30, 20</w:t>
      </w:r>
      <w:r w:rsidR="004F22DE">
        <w:rPr>
          <w:sz w:val="22"/>
          <w:szCs w:val="22"/>
        </w:rPr>
        <w:t>2</w:t>
      </w:r>
      <w:r w:rsidR="006D41E2">
        <w:rPr>
          <w:sz w:val="22"/>
          <w:szCs w:val="22"/>
        </w:rPr>
        <w:t>1</w:t>
      </w:r>
      <w:r>
        <w:rPr>
          <w:sz w:val="22"/>
          <w:szCs w:val="22"/>
        </w:rPr>
        <w:t xml:space="preserve"> </w:t>
      </w:r>
    </w:p>
    <w:p w:rsidR="00C20E27" w:rsidRDefault="00C20E27" w:rsidP="00C20E27">
      <w:pPr>
        <w:pStyle w:val="Default"/>
        <w:rPr>
          <w:sz w:val="22"/>
          <w:szCs w:val="22"/>
        </w:rPr>
      </w:pPr>
    </w:p>
    <w:p w:rsidR="00C20E27" w:rsidRDefault="00C20E27" w:rsidP="00C20E27">
      <w:pPr>
        <w:pStyle w:val="Default"/>
        <w:rPr>
          <w:sz w:val="22"/>
          <w:szCs w:val="22"/>
        </w:rPr>
      </w:pPr>
      <w:r>
        <w:rPr>
          <w:sz w:val="22"/>
          <w:szCs w:val="22"/>
        </w:rPr>
        <w:t>No. of Full-time Employees:</w:t>
      </w:r>
      <w:r>
        <w:rPr>
          <w:sz w:val="22"/>
          <w:szCs w:val="22"/>
        </w:rPr>
        <w:tab/>
      </w:r>
      <w:r>
        <w:rPr>
          <w:sz w:val="22"/>
          <w:szCs w:val="22"/>
        </w:rPr>
        <w:tab/>
        <w:t xml:space="preserve"> &gt;10 </w:t>
      </w:r>
    </w:p>
    <w:p w:rsidR="00C20E27" w:rsidRDefault="00C20E27" w:rsidP="00C20E27">
      <w:pPr>
        <w:pStyle w:val="Default"/>
        <w:rPr>
          <w:sz w:val="22"/>
          <w:szCs w:val="22"/>
        </w:rPr>
      </w:pPr>
    </w:p>
    <w:p w:rsidR="00C20E27" w:rsidRDefault="00C20E27" w:rsidP="00C20E27">
      <w:pPr>
        <w:pStyle w:val="Default"/>
        <w:rPr>
          <w:sz w:val="22"/>
          <w:szCs w:val="22"/>
        </w:rPr>
      </w:pPr>
      <w:r>
        <w:rPr>
          <w:sz w:val="22"/>
          <w:szCs w:val="22"/>
        </w:rPr>
        <w:t xml:space="preserve">Small Market Exemption: </w:t>
      </w:r>
      <w:r>
        <w:rPr>
          <w:sz w:val="22"/>
          <w:szCs w:val="22"/>
        </w:rPr>
        <w:tab/>
      </w:r>
      <w:r>
        <w:rPr>
          <w:sz w:val="22"/>
          <w:szCs w:val="22"/>
        </w:rPr>
        <w:tab/>
        <w:t>No</w:t>
      </w:r>
    </w:p>
    <w:p w:rsidR="00C20E27" w:rsidRDefault="00C20E27" w:rsidP="00C20E27">
      <w:pPr>
        <w:pStyle w:val="Default"/>
        <w:rPr>
          <w:sz w:val="22"/>
          <w:szCs w:val="22"/>
        </w:rPr>
      </w:pPr>
      <w:r>
        <w:rPr>
          <w:sz w:val="22"/>
          <w:szCs w:val="22"/>
        </w:rPr>
        <w:t xml:space="preserve"> </w:t>
      </w:r>
    </w:p>
    <w:p w:rsidR="007A78C2" w:rsidRDefault="007A78C2" w:rsidP="007A78C2">
      <w:pPr>
        <w:pStyle w:val="Default"/>
        <w:rPr>
          <w:sz w:val="22"/>
          <w:szCs w:val="22"/>
        </w:rPr>
      </w:pPr>
      <w:r>
        <w:rPr>
          <w:sz w:val="22"/>
          <w:szCs w:val="22"/>
        </w:rPr>
        <w:t xml:space="preserve">During this reporting period, 0 official </w:t>
      </w:r>
      <w:proofErr w:type="gramStart"/>
      <w:r>
        <w:rPr>
          <w:sz w:val="22"/>
          <w:szCs w:val="22"/>
        </w:rPr>
        <w:t>full time</w:t>
      </w:r>
      <w:proofErr w:type="gramEnd"/>
      <w:r>
        <w:rPr>
          <w:sz w:val="22"/>
          <w:szCs w:val="22"/>
        </w:rPr>
        <w:t xml:space="preserve"> positions were filled.  We did, however hire the following temporary management positions under a yearly contract:</w:t>
      </w:r>
    </w:p>
    <w:p w:rsidR="007A78C2" w:rsidRDefault="007A78C2" w:rsidP="007A78C2">
      <w:pPr>
        <w:pStyle w:val="Default"/>
        <w:rPr>
          <w:sz w:val="22"/>
          <w:szCs w:val="22"/>
        </w:rPr>
      </w:pPr>
    </w:p>
    <w:p w:rsidR="00736EFB" w:rsidRPr="00736EFB" w:rsidRDefault="00736EFB" w:rsidP="00736EFB">
      <w:pPr>
        <w:pStyle w:val="NoSpacing"/>
        <w:rPr>
          <w:rFonts w:ascii="Times New Roman" w:hAnsi="Times New Roman" w:cs="Times New Roman"/>
        </w:rPr>
      </w:pPr>
      <w:r w:rsidRPr="00736EFB">
        <w:rPr>
          <w:rFonts w:ascii="Times New Roman" w:hAnsi="Times New Roman" w:cs="Times New Roman"/>
        </w:rPr>
        <w:t xml:space="preserve">Interim Director, Broadcast Media Systems </w:t>
      </w:r>
    </w:p>
    <w:p w:rsidR="007A78C2" w:rsidRPr="00736EFB" w:rsidRDefault="007A78C2" w:rsidP="00736EFB">
      <w:pPr>
        <w:pStyle w:val="NoSpacing"/>
        <w:rPr>
          <w:rFonts w:ascii="Times New Roman" w:hAnsi="Times New Roman" w:cs="Times New Roman"/>
        </w:rPr>
      </w:pPr>
      <w:r w:rsidRPr="00736EFB">
        <w:rPr>
          <w:rFonts w:ascii="Times New Roman" w:hAnsi="Times New Roman" w:cs="Times New Roman"/>
        </w:rPr>
        <w:t xml:space="preserve">Hire Date: </w:t>
      </w:r>
      <w:r w:rsidR="00736EFB" w:rsidRPr="00736EFB">
        <w:rPr>
          <w:rFonts w:ascii="Times New Roman" w:hAnsi="Times New Roman" w:cs="Times New Roman"/>
        </w:rPr>
        <w:t>07</w:t>
      </w:r>
      <w:r w:rsidRPr="00736EFB">
        <w:rPr>
          <w:rFonts w:ascii="Times New Roman" w:hAnsi="Times New Roman" w:cs="Times New Roman"/>
        </w:rPr>
        <w:t>/</w:t>
      </w:r>
      <w:r w:rsidR="00736EFB" w:rsidRPr="00736EFB">
        <w:rPr>
          <w:rFonts w:ascii="Times New Roman" w:hAnsi="Times New Roman" w:cs="Times New Roman"/>
        </w:rPr>
        <w:t>0</w:t>
      </w:r>
      <w:r w:rsidRPr="00736EFB">
        <w:rPr>
          <w:rFonts w:ascii="Times New Roman" w:hAnsi="Times New Roman" w:cs="Times New Roman"/>
        </w:rPr>
        <w:t>1/20</w:t>
      </w:r>
    </w:p>
    <w:p w:rsidR="00A14A4C" w:rsidRDefault="00A14A4C" w:rsidP="00C20E27">
      <w:pPr>
        <w:pStyle w:val="Default"/>
        <w:rPr>
          <w:sz w:val="22"/>
          <w:szCs w:val="22"/>
        </w:rPr>
      </w:pPr>
    </w:p>
    <w:p w:rsidR="00C20E27" w:rsidRDefault="00C20E27" w:rsidP="00C20E27">
      <w:pPr>
        <w:pStyle w:val="Default"/>
        <w:rPr>
          <w:sz w:val="22"/>
          <w:szCs w:val="22"/>
        </w:rPr>
      </w:pPr>
      <w:r>
        <w:rPr>
          <w:sz w:val="22"/>
          <w:szCs w:val="22"/>
        </w:rPr>
        <w:t xml:space="preserve">The information required by FCC Rule 73.2080(c)(6) is provided in the information that follows. </w:t>
      </w:r>
    </w:p>
    <w:p w:rsidR="00C20E27" w:rsidRDefault="00C20E27" w:rsidP="00C20E27">
      <w:pPr>
        <w:pStyle w:val="Default"/>
        <w:rPr>
          <w:sz w:val="22"/>
          <w:szCs w:val="22"/>
        </w:rPr>
      </w:pPr>
    </w:p>
    <w:p w:rsidR="00C20E27" w:rsidRDefault="00C20E27" w:rsidP="00C20E27">
      <w:pPr>
        <w:pStyle w:val="Default"/>
        <w:rPr>
          <w:sz w:val="22"/>
          <w:szCs w:val="22"/>
        </w:rPr>
      </w:pPr>
    </w:p>
    <w:p w:rsidR="00C20E27" w:rsidRDefault="00C20E27" w:rsidP="00C20E27">
      <w:pPr>
        <w:pStyle w:val="Default"/>
        <w:jc w:val="center"/>
        <w:rPr>
          <w:b/>
          <w:bCs/>
          <w:sz w:val="23"/>
          <w:szCs w:val="23"/>
        </w:rPr>
      </w:pPr>
      <w:r>
        <w:rPr>
          <w:b/>
          <w:bCs/>
          <w:sz w:val="23"/>
          <w:szCs w:val="23"/>
        </w:rPr>
        <w:t>INITIATIVES</w:t>
      </w:r>
    </w:p>
    <w:p w:rsidR="00C20E27" w:rsidRDefault="00C20E27" w:rsidP="00C20E27">
      <w:pPr>
        <w:pStyle w:val="Default"/>
        <w:jc w:val="center"/>
        <w:rPr>
          <w:sz w:val="23"/>
          <w:szCs w:val="23"/>
        </w:rPr>
      </w:pPr>
    </w:p>
    <w:p w:rsidR="00C20E27" w:rsidRDefault="00C20E27" w:rsidP="00C20E27">
      <w:pPr>
        <w:pStyle w:val="Default"/>
        <w:rPr>
          <w:sz w:val="22"/>
          <w:szCs w:val="22"/>
        </w:rPr>
      </w:pPr>
      <w:r>
        <w:rPr>
          <w:sz w:val="22"/>
          <w:szCs w:val="22"/>
        </w:rPr>
        <w:t xml:space="preserve">The employment unit engaged in the following broad outreach initiatives in accordance with various elements of FCC Rule 73.2080(c)(2): </w:t>
      </w:r>
    </w:p>
    <w:p w:rsidR="00C20E27" w:rsidRDefault="00C20E27" w:rsidP="00C20E27">
      <w:pPr>
        <w:pStyle w:val="Default"/>
        <w:rPr>
          <w:sz w:val="22"/>
          <w:szCs w:val="22"/>
        </w:rPr>
      </w:pPr>
    </w:p>
    <w:p w:rsidR="00C20E27" w:rsidRDefault="00C20E27" w:rsidP="00C20E27">
      <w:pPr>
        <w:pStyle w:val="Default"/>
        <w:rPr>
          <w:sz w:val="22"/>
          <w:szCs w:val="22"/>
        </w:rPr>
      </w:pPr>
    </w:p>
    <w:p w:rsidR="00C20E27" w:rsidRDefault="00C20E27" w:rsidP="00472086">
      <w:pPr>
        <w:pStyle w:val="Default"/>
        <w:rPr>
          <w:sz w:val="22"/>
          <w:szCs w:val="22"/>
        </w:rPr>
      </w:pPr>
      <w:r>
        <w:rPr>
          <w:i/>
          <w:iCs/>
          <w:sz w:val="22"/>
          <w:szCs w:val="22"/>
        </w:rPr>
        <w:t xml:space="preserve">Hosted at least one job fair. </w:t>
      </w:r>
      <w:r>
        <w:rPr>
          <w:i/>
          <w:iCs/>
          <w:sz w:val="22"/>
          <w:szCs w:val="22"/>
        </w:rPr>
        <w:tab/>
      </w:r>
      <w:r>
        <w:rPr>
          <w:i/>
          <w:iCs/>
          <w:sz w:val="22"/>
          <w:szCs w:val="22"/>
        </w:rPr>
        <w:tab/>
      </w:r>
      <w:r>
        <w:rPr>
          <w:i/>
          <w:iCs/>
          <w:sz w:val="22"/>
          <w:szCs w:val="22"/>
        </w:rPr>
        <w:tab/>
      </w:r>
      <w:r w:rsidR="00472086">
        <w:rPr>
          <w:sz w:val="22"/>
          <w:szCs w:val="22"/>
        </w:rPr>
        <w:t xml:space="preserve">No job fairs were held in </w:t>
      </w:r>
      <w:r w:rsidR="00C35445">
        <w:rPr>
          <w:sz w:val="22"/>
          <w:szCs w:val="22"/>
        </w:rPr>
        <w:t>20</w:t>
      </w:r>
      <w:r w:rsidR="006D41E2">
        <w:rPr>
          <w:sz w:val="22"/>
          <w:szCs w:val="22"/>
        </w:rPr>
        <w:t>20</w:t>
      </w:r>
      <w:r w:rsidR="00C35445">
        <w:rPr>
          <w:sz w:val="22"/>
          <w:szCs w:val="22"/>
        </w:rPr>
        <w:t xml:space="preserve"> / 20</w:t>
      </w:r>
      <w:r w:rsidR="004F22DE">
        <w:rPr>
          <w:sz w:val="22"/>
          <w:szCs w:val="22"/>
        </w:rPr>
        <w:t>2</w:t>
      </w:r>
      <w:r w:rsidR="006D41E2">
        <w:rPr>
          <w:sz w:val="22"/>
          <w:szCs w:val="22"/>
        </w:rPr>
        <w:t>1</w:t>
      </w:r>
    </w:p>
    <w:p w:rsidR="00C20E27" w:rsidRDefault="00C20E27" w:rsidP="00C20E27">
      <w:pPr>
        <w:pStyle w:val="Default"/>
        <w:rPr>
          <w:sz w:val="22"/>
          <w:szCs w:val="22"/>
        </w:rPr>
      </w:pPr>
    </w:p>
    <w:p w:rsidR="00C20E27" w:rsidRDefault="00C20E27" w:rsidP="00C20E27">
      <w:pPr>
        <w:pStyle w:val="Default"/>
        <w:rPr>
          <w:sz w:val="22"/>
          <w:szCs w:val="22"/>
        </w:rPr>
      </w:pPr>
      <w:r>
        <w:rPr>
          <w:i/>
          <w:iCs/>
          <w:sz w:val="22"/>
          <w:szCs w:val="22"/>
        </w:rPr>
        <w:t xml:space="preserve">Participated in job fairs by station </w:t>
      </w:r>
      <w:r>
        <w:rPr>
          <w:i/>
          <w:iCs/>
          <w:sz w:val="22"/>
          <w:szCs w:val="22"/>
        </w:rPr>
        <w:tab/>
      </w:r>
      <w:r>
        <w:rPr>
          <w:i/>
          <w:iCs/>
          <w:sz w:val="22"/>
          <w:szCs w:val="22"/>
        </w:rPr>
        <w:tab/>
      </w:r>
      <w:r>
        <w:rPr>
          <w:sz w:val="22"/>
          <w:szCs w:val="22"/>
        </w:rPr>
        <w:t>KVCR did not particip</w:t>
      </w:r>
      <w:r w:rsidR="00802200">
        <w:rPr>
          <w:sz w:val="22"/>
          <w:szCs w:val="22"/>
        </w:rPr>
        <w:t xml:space="preserve">ate in job fairs in </w:t>
      </w:r>
      <w:r w:rsidR="00C35445">
        <w:rPr>
          <w:sz w:val="22"/>
          <w:szCs w:val="22"/>
        </w:rPr>
        <w:t>20</w:t>
      </w:r>
      <w:r w:rsidR="006D41E2">
        <w:rPr>
          <w:sz w:val="22"/>
          <w:szCs w:val="22"/>
        </w:rPr>
        <w:t>20</w:t>
      </w:r>
      <w:r w:rsidR="00C35445">
        <w:rPr>
          <w:sz w:val="22"/>
          <w:szCs w:val="22"/>
        </w:rPr>
        <w:t xml:space="preserve"> / 20</w:t>
      </w:r>
      <w:r w:rsidR="004F22DE">
        <w:rPr>
          <w:sz w:val="22"/>
          <w:szCs w:val="22"/>
        </w:rPr>
        <w:t>2</w:t>
      </w:r>
      <w:r w:rsidR="006D41E2">
        <w:rPr>
          <w:sz w:val="22"/>
          <w:szCs w:val="22"/>
        </w:rPr>
        <w:t>1</w:t>
      </w:r>
      <w:r w:rsidR="004F22DE">
        <w:rPr>
          <w:sz w:val="22"/>
          <w:szCs w:val="22"/>
        </w:rPr>
        <w:t xml:space="preserve"> </w:t>
      </w:r>
      <w:r>
        <w:rPr>
          <w:i/>
          <w:iCs/>
          <w:sz w:val="22"/>
          <w:szCs w:val="22"/>
        </w:rPr>
        <w:t xml:space="preserve">station personnel who have substantial </w:t>
      </w:r>
      <w:r>
        <w:rPr>
          <w:i/>
          <w:iCs/>
          <w:sz w:val="22"/>
          <w:szCs w:val="22"/>
        </w:rPr>
        <w:tab/>
      </w:r>
      <w:r>
        <w:rPr>
          <w:i/>
          <w:iCs/>
          <w:sz w:val="22"/>
          <w:szCs w:val="22"/>
        </w:rPr>
        <w:tab/>
      </w:r>
    </w:p>
    <w:p w:rsidR="00C20E27" w:rsidRDefault="00C20E27" w:rsidP="00C20E27">
      <w:pPr>
        <w:pStyle w:val="Default"/>
        <w:rPr>
          <w:iCs/>
          <w:sz w:val="22"/>
          <w:szCs w:val="22"/>
        </w:rPr>
      </w:pPr>
      <w:r>
        <w:rPr>
          <w:i/>
          <w:iCs/>
          <w:sz w:val="22"/>
          <w:szCs w:val="22"/>
        </w:rPr>
        <w:t xml:space="preserve">responsibility in making hiring </w:t>
      </w:r>
      <w:r>
        <w:rPr>
          <w:i/>
          <w:iCs/>
          <w:sz w:val="22"/>
          <w:szCs w:val="22"/>
        </w:rPr>
        <w:tab/>
      </w:r>
      <w:r>
        <w:rPr>
          <w:i/>
          <w:iCs/>
          <w:sz w:val="22"/>
          <w:szCs w:val="22"/>
        </w:rPr>
        <w:tab/>
      </w:r>
      <w:r>
        <w:rPr>
          <w:i/>
          <w:iCs/>
          <w:sz w:val="22"/>
          <w:szCs w:val="22"/>
        </w:rPr>
        <w:tab/>
      </w:r>
    </w:p>
    <w:p w:rsidR="00C20E27" w:rsidRDefault="00C20E27" w:rsidP="00C20E27">
      <w:pPr>
        <w:pStyle w:val="Default"/>
        <w:rPr>
          <w:i/>
          <w:iCs/>
          <w:sz w:val="22"/>
          <w:szCs w:val="22"/>
        </w:rPr>
      </w:pPr>
      <w:r>
        <w:rPr>
          <w:i/>
          <w:iCs/>
          <w:sz w:val="22"/>
          <w:szCs w:val="22"/>
        </w:rPr>
        <w:t xml:space="preserve">recommendations. </w:t>
      </w:r>
    </w:p>
    <w:p w:rsidR="00C20E27" w:rsidRDefault="00C20E27" w:rsidP="00C20E27">
      <w:pPr>
        <w:pStyle w:val="Default"/>
        <w:rPr>
          <w:sz w:val="22"/>
          <w:szCs w:val="22"/>
        </w:rPr>
      </w:pPr>
    </w:p>
    <w:p w:rsidR="00C20E27" w:rsidRDefault="00C20E27" w:rsidP="00C20E27">
      <w:pPr>
        <w:pStyle w:val="Default"/>
        <w:rPr>
          <w:sz w:val="22"/>
          <w:szCs w:val="22"/>
        </w:rPr>
      </w:pPr>
      <w:r>
        <w:rPr>
          <w:i/>
          <w:iCs/>
          <w:sz w:val="22"/>
          <w:szCs w:val="22"/>
        </w:rPr>
        <w:t xml:space="preserve">Participated in scholarship programs </w:t>
      </w:r>
      <w:r>
        <w:rPr>
          <w:i/>
          <w:iCs/>
          <w:sz w:val="22"/>
          <w:szCs w:val="22"/>
        </w:rPr>
        <w:tab/>
      </w:r>
      <w:r>
        <w:rPr>
          <w:i/>
          <w:iCs/>
          <w:sz w:val="22"/>
          <w:szCs w:val="22"/>
        </w:rPr>
        <w:tab/>
      </w:r>
      <w:r>
        <w:rPr>
          <w:sz w:val="22"/>
          <w:szCs w:val="22"/>
        </w:rPr>
        <w:t xml:space="preserve">KVCR, in collaboration with its community college </w:t>
      </w:r>
    </w:p>
    <w:p w:rsidR="00C20E27" w:rsidRDefault="00C20E27" w:rsidP="00C20E27">
      <w:pPr>
        <w:pStyle w:val="Default"/>
        <w:rPr>
          <w:sz w:val="22"/>
          <w:szCs w:val="22"/>
        </w:rPr>
      </w:pPr>
      <w:r>
        <w:rPr>
          <w:i/>
          <w:iCs/>
          <w:sz w:val="22"/>
          <w:szCs w:val="22"/>
        </w:rPr>
        <w:t xml:space="preserve">designed to assist students interested </w:t>
      </w:r>
      <w:r>
        <w:rPr>
          <w:i/>
          <w:iCs/>
          <w:sz w:val="22"/>
          <w:szCs w:val="22"/>
        </w:rPr>
        <w:tab/>
      </w:r>
      <w:r>
        <w:rPr>
          <w:i/>
          <w:iCs/>
          <w:sz w:val="22"/>
          <w:szCs w:val="22"/>
        </w:rPr>
        <w:tab/>
      </w:r>
      <w:r>
        <w:rPr>
          <w:sz w:val="22"/>
          <w:szCs w:val="22"/>
        </w:rPr>
        <w:t xml:space="preserve">licensee, provides a Television Production Certificate </w:t>
      </w:r>
    </w:p>
    <w:p w:rsidR="00C20E27" w:rsidRDefault="00C20E27" w:rsidP="00C20E27">
      <w:pPr>
        <w:pStyle w:val="Default"/>
        <w:rPr>
          <w:sz w:val="22"/>
          <w:szCs w:val="22"/>
        </w:rPr>
      </w:pPr>
      <w:r>
        <w:rPr>
          <w:i/>
          <w:iCs/>
          <w:sz w:val="22"/>
          <w:szCs w:val="22"/>
        </w:rPr>
        <w:t xml:space="preserve">in pursuing a broadcasting career. </w:t>
      </w:r>
      <w:r>
        <w:rPr>
          <w:i/>
          <w:iCs/>
          <w:sz w:val="22"/>
          <w:szCs w:val="22"/>
        </w:rPr>
        <w:tab/>
      </w:r>
      <w:r>
        <w:rPr>
          <w:i/>
          <w:iCs/>
          <w:sz w:val="22"/>
          <w:szCs w:val="22"/>
        </w:rPr>
        <w:tab/>
      </w:r>
      <w:r>
        <w:rPr>
          <w:sz w:val="22"/>
          <w:szCs w:val="22"/>
        </w:rPr>
        <w:t>Program Scholarship. It is designed for students who</w:t>
      </w:r>
    </w:p>
    <w:p w:rsidR="00C20E27" w:rsidRDefault="00C20E27" w:rsidP="00C20E27">
      <w:pPr>
        <w:pStyle w:val="Default"/>
        <w:ind w:left="3600" w:firstLine="720"/>
        <w:rPr>
          <w:sz w:val="22"/>
          <w:szCs w:val="22"/>
        </w:rPr>
      </w:pPr>
      <w:r>
        <w:rPr>
          <w:sz w:val="22"/>
          <w:szCs w:val="22"/>
        </w:rPr>
        <w:t>demonstrate potential for a career in public service</w:t>
      </w:r>
    </w:p>
    <w:p w:rsidR="00A14A4C" w:rsidRDefault="00C20E27" w:rsidP="006D41E2">
      <w:pPr>
        <w:pStyle w:val="Default"/>
        <w:ind w:left="3600" w:firstLine="720"/>
        <w:rPr>
          <w:sz w:val="22"/>
          <w:szCs w:val="22"/>
        </w:rPr>
      </w:pPr>
      <w:r>
        <w:rPr>
          <w:sz w:val="22"/>
          <w:szCs w:val="22"/>
        </w:rPr>
        <w:t>broadcasting.</w:t>
      </w:r>
    </w:p>
    <w:p w:rsidR="00C20E27" w:rsidRDefault="00C20E27" w:rsidP="006D41E2">
      <w:pPr>
        <w:pStyle w:val="Default"/>
        <w:rPr>
          <w:sz w:val="22"/>
          <w:szCs w:val="22"/>
        </w:rPr>
      </w:pPr>
      <w:r>
        <w:rPr>
          <w:sz w:val="22"/>
          <w:szCs w:val="22"/>
        </w:rPr>
        <w:t xml:space="preserve"> </w:t>
      </w:r>
    </w:p>
    <w:p w:rsidR="00C20E27" w:rsidRDefault="00C20E27" w:rsidP="00C20E27">
      <w:pPr>
        <w:pStyle w:val="Default"/>
        <w:rPr>
          <w:sz w:val="22"/>
          <w:szCs w:val="22"/>
        </w:rPr>
      </w:pPr>
      <w:r>
        <w:rPr>
          <w:i/>
          <w:iCs/>
          <w:sz w:val="22"/>
          <w:szCs w:val="22"/>
        </w:rPr>
        <w:t xml:space="preserve">Listed each upper-level category </w:t>
      </w:r>
      <w:r>
        <w:rPr>
          <w:i/>
          <w:iCs/>
          <w:sz w:val="22"/>
          <w:szCs w:val="22"/>
        </w:rPr>
        <w:tab/>
      </w:r>
      <w:r>
        <w:rPr>
          <w:i/>
          <w:iCs/>
          <w:sz w:val="22"/>
          <w:szCs w:val="22"/>
        </w:rPr>
        <w:tab/>
      </w:r>
      <w:r w:rsidR="00312D05">
        <w:rPr>
          <w:sz w:val="22"/>
          <w:szCs w:val="22"/>
        </w:rPr>
        <w:t>indeed.com</w:t>
      </w:r>
      <w:r w:rsidR="00802200">
        <w:rPr>
          <w:sz w:val="22"/>
          <w:szCs w:val="22"/>
        </w:rPr>
        <w:t xml:space="preserve"> </w:t>
      </w:r>
      <w:r>
        <w:rPr>
          <w:sz w:val="22"/>
          <w:szCs w:val="22"/>
        </w:rPr>
        <w:t xml:space="preserve"> </w:t>
      </w:r>
    </w:p>
    <w:p w:rsidR="00C20E27" w:rsidRDefault="00C20E27" w:rsidP="00C20E27">
      <w:pPr>
        <w:pStyle w:val="Default"/>
        <w:rPr>
          <w:sz w:val="22"/>
          <w:szCs w:val="22"/>
        </w:rPr>
      </w:pPr>
      <w:r>
        <w:rPr>
          <w:i/>
          <w:iCs/>
          <w:sz w:val="22"/>
          <w:szCs w:val="22"/>
        </w:rPr>
        <w:t xml:space="preserve">opening in a job bank or newsletter </w:t>
      </w:r>
      <w:r>
        <w:rPr>
          <w:i/>
          <w:iCs/>
          <w:sz w:val="22"/>
          <w:szCs w:val="22"/>
        </w:rPr>
        <w:tab/>
      </w:r>
      <w:r>
        <w:rPr>
          <w:i/>
          <w:iCs/>
          <w:sz w:val="22"/>
          <w:szCs w:val="22"/>
        </w:rPr>
        <w:tab/>
      </w:r>
      <w:r w:rsidR="00312D05">
        <w:rPr>
          <w:sz w:val="22"/>
          <w:szCs w:val="22"/>
        </w:rPr>
        <w:t>c</w:t>
      </w:r>
      <w:r>
        <w:rPr>
          <w:sz w:val="22"/>
          <w:szCs w:val="22"/>
        </w:rPr>
        <w:t xml:space="preserve">ccregistry.org </w:t>
      </w:r>
    </w:p>
    <w:p w:rsidR="00C20E27" w:rsidRDefault="00C20E27" w:rsidP="00C20E27">
      <w:pPr>
        <w:pStyle w:val="Default"/>
        <w:ind w:left="2880" w:hanging="2880"/>
        <w:rPr>
          <w:sz w:val="22"/>
          <w:szCs w:val="22"/>
        </w:rPr>
      </w:pPr>
      <w:r>
        <w:rPr>
          <w:i/>
          <w:iCs/>
          <w:sz w:val="22"/>
          <w:szCs w:val="22"/>
        </w:rPr>
        <w:t xml:space="preserve">of media trade groups whose </w:t>
      </w:r>
      <w:r>
        <w:rPr>
          <w:i/>
          <w:iCs/>
          <w:sz w:val="22"/>
          <w:szCs w:val="22"/>
        </w:rPr>
        <w:tab/>
      </w:r>
      <w:r>
        <w:rPr>
          <w:i/>
          <w:iCs/>
          <w:sz w:val="22"/>
          <w:szCs w:val="22"/>
        </w:rPr>
        <w:tab/>
      </w:r>
      <w:r>
        <w:rPr>
          <w:i/>
          <w:iCs/>
          <w:sz w:val="22"/>
          <w:szCs w:val="22"/>
        </w:rPr>
        <w:tab/>
      </w:r>
      <w:r w:rsidR="00312D05">
        <w:rPr>
          <w:sz w:val="22"/>
          <w:szCs w:val="22"/>
        </w:rPr>
        <w:t>e</w:t>
      </w:r>
      <w:r>
        <w:rPr>
          <w:sz w:val="22"/>
          <w:szCs w:val="22"/>
        </w:rPr>
        <w:t xml:space="preserve">djoin.org </w:t>
      </w:r>
    </w:p>
    <w:p w:rsidR="00C20E27" w:rsidRDefault="00C20E27" w:rsidP="00C20E27">
      <w:pPr>
        <w:pStyle w:val="Default"/>
        <w:rPr>
          <w:sz w:val="22"/>
          <w:szCs w:val="22"/>
        </w:rPr>
      </w:pPr>
      <w:r>
        <w:rPr>
          <w:i/>
          <w:iCs/>
          <w:sz w:val="22"/>
          <w:szCs w:val="22"/>
        </w:rPr>
        <w:t xml:space="preserve">membership includes substantial </w:t>
      </w:r>
      <w:r>
        <w:rPr>
          <w:i/>
          <w:iCs/>
          <w:sz w:val="22"/>
          <w:szCs w:val="22"/>
        </w:rPr>
        <w:tab/>
      </w:r>
      <w:r>
        <w:rPr>
          <w:i/>
          <w:iCs/>
          <w:sz w:val="22"/>
          <w:szCs w:val="22"/>
        </w:rPr>
        <w:tab/>
      </w:r>
      <w:r w:rsidR="00312D05">
        <w:rPr>
          <w:iCs/>
          <w:sz w:val="22"/>
          <w:szCs w:val="22"/>
        </w:rPr>
        <w:t>h</w:t>
      </w:r>
      <w:r w:rsidR="00472086">
        <w:rPr>
          <w:iCs/>
          <w:sz w:val="22"/>
          <w:szCs w:val="22"/>
        </w:rPr>
        <w:t>igheredjobs.com</w:t>
      </w:r>
      <w:r>
        <w:rPr>
          <w:sz w:val="22"/>
          <w:szCs w:val="22"/>
        </w:rPr>
        <w:t xml:space="preserve"> </w:t>
      </w:r>
    </w:p>
    <w:p w:rsidR="00C20E27" w:rsidRPr="00472086" w:rsidRDefault="00C20E27" w:rsidP="00C20E27">
      <w:pPr>
        <w:pStyle w:val="Default"/>
        <w:rPr>
          <w:iCs/>
          <w:sz w:val="22"/>
          <w:szCs w:val="22"/>
        </w:rPr>
      </w:pPr>
      <w:r>
        <w:rPr>
          <w:i/>
          <w:iCs/>
          <w:sz w:val="22"/>
          <w:szCs w:val="22"/>
        </w:rPr>
        <w:t xml:space="preserve">participation of women and minorities. </w:t>
      </w:r>
      <w:r w:rsidR="00472086">
        <w:rPr>
          <w:i/>
          <w:iCs/>
          <w:sz w:val="22"/>
          <w:szCs w:val="22"/>
        </w:rPr>
        <w:tab/>
      </w:r>
      <w:r w:rsidR="00472086">
        <w:rPr>
          <w:i/>
          <w:iCs/>
          <w:sz w:val="22"/>
          <w:szCs w:val="22"/>
        </w:rPr>
        <w:tab/>
      </w:r>
    </w:p>
    <w:p w:rsidR="00C20E27" w:rsidRDefault="00C20E27" w:rsidP="00C20E27">
      <w:pPr>
        <w:pStyle w:val="Default"/>
        <w:rPr>
          <w:sz w:val="22"/>
          <w:szCs w:val="22"/>
        </w:rPr>
      </w:pPr>
    </w:p>
    <w:p w:rsidR="007A78C2" w:rsidRDefault="007A78C2" w:rsidP="00C20E27">
      <w:pPr>
        <w:pStyle w:val="Default"/>
        <w:rPr>
          <w:sz w:val="22"/>
          <w:szCs w:val="22"/>
        </w:rPr>
      </w:pPr>
    </w:p>
    <w:p w:rsidR="00C20E27" w:rsidRDefault="00C20E27" w:rsidP="00C20E27">
      <w:pPr>
        <w:pStyle w:val="Default"/>
        <w:rPr>
          <w:sz w:val="22"/>
          <w:szCs w:val="22"/>
        </w:rPr>
      </w:pPr>
      <w:r>
        <w:rPr>
          <w:i/>
          <w:iCs/>
          <w:sz w:val="22"/>
          <w:szCs w:val="22"/>
        </w:rPr>
        <w:lastRenderedPageBreak/>
        <w:t xml:space="preserve">Provided training to management </w:t>
      </w:r>
      <w:r w:rsidR="00472086">
        <w:rPr>
          <w:i/>
          <w:iCs/>
          <w:sz w:val="22"/>
          <w:szCs w:val="22"/>
        </w:rPr>
        <w:tab/>
      </w:r>
      <w:r w:rsidR="00472086">
        <w:rPr>
          <w:i/>
          <w:iCs/>
          <w:sz w:val="22"/>
          <w:szCs w:val="22"/>
        </w:rPr>
        <w:tab/>
      </w:r>
      <w:r>
        <w:rPr>
          <w:sz w:val="22"/>
          <w:szCs w:val="22"/>
        </w:rPr>
        <w:t xml:space="preserve">KVCR management </w:t>
      </w:r>
      <w:r w:rsidR="00F5512B">
        <w:rPr>
          <w:sz w:val="22"/>
          <w:szCs w:val="22"/>
        </w:rPr>
        <w:t xml:space="preserve">and staff on hiring </w:t>
      </w:r>
      <w:r w:rsidR="00F5512B">
        <w:rPr>
          <w:iCs/>
          <w:sz w:val="22"/>
          <w:szCs w:val="22"/>
        </w:rPr>
        <w:t>committees</w:t>
      </w:r>
      <w:r w:rsidR="00F5512B">
        <w:rPr>
          <w:sz w:val="22"/>
          <w:szCs w:val="22"/>
        </w:rPr>
        <w:t xml:space="preserve"> </w:t>
      </w:r>
    </w:p>
    <w:p w:rsidR="00C20E27" w:rsidRDefault="00C20E27" w:rsidP="00472086">
      <w:pPr>
        <w:pStyle w:val="Default"/>
        <w:rPr>
          <w:sz w:val="22"/>
          <w:szCs w:val="22"/>
        </w:rPr>
      </w:pPr>
      <w:r>
        <w:rPr>
          <w:i/>
          <w:iCs/>
          <w:sz w:val="22"/>
          <w:szCs w:val="22"/>
        </w:rPr>
        <w:t xml:space="preserve">level personnel on methods of </w:t>
      </w:r>
      <w:r w:rsidR="00472086">
        <w:rPr>
          <w:i/>
          <w:iCs/>
          <w:sz w:val="22"/>
          <w:szCs w:val="22"/>
        </w:rPr>
        <w:tab/>
      </w:r>
      <w:r w:rsidR="00472086">
        <w:rPr>
          <w:i/>
          <w:iCs/>
          <w:sz w:val="22"/>
          <w:szCs w:val="22"/>
        </w:rPr>
        <w:tab/>
      </w:r>
      <w:r w:rsidR="00472086">
        <w:rPr>
          <w:i/>
          <w:iCs/>
          <w:sz w:val="22"/>
          <w:szCs w:val="22"/>
        </w:rPr>
        <w:tab/>
      </w:r>
      <w:r w:rsidR="00F5512B">
        <w:rPr>
          <w:iCs/>
          <w:sz w:val="22"/>
          <w:szCs w:val="22"/>
        </w:rPr>
        <w:t xml:space="preserve">attending training </w:t>
      </w:r>
      <w:r>
        <w:rPr>
          <w:sz w:val="22"/>
          <w:szCs w:val="22"/>
        </w:rPr>
        <w:t xml:space="preserve">ensuring prevention of discrimination </w:t>
      </w:r>
    </w:p>
    <w:p w:rsidR="00C20E27" w:rsidRPr="00472086" w:rsidRDefault="00C20E27" w:rsidP="00C20E27">
      <w:pPr>
        <w:pStyle w:val="Default"/>
        <w:rPr>
          <w:sz w:val="22"/>
          <w:szCs w:val="22"/>
        </w:rPr>
      </w:pPr>
      <w:r>
        <w:rPr>
          <w:i/>
          <w:iCs/>
          <w:sz w:val="22"/>
          <w:szCs w:val="22"/>
        </w:rPr>
        <w:t xml:space="preserve">ensuring equal employment </w:t>
      </w:r>
      <w:r w:rsidR="00472086">
        <w:rPr>
          <w:i/>
          <w:iCs/>
          <w:sz w:val="22"/>
          <w:szCs w:val="22"/>
        </w:rPr>
        <w:tab/>
      </w:r>
      <w:r w:rsidR="00472086">
        <w:rPr>
          <w:i/>
          <w:iCs/>
          <w:sz w:val="22"/>
          <w:szCs w:val="22"/>
        </w:rPr>
        <w:tab/>
      </w:r>
      <w:r w:rsidR="00472086">
        <w:rPr>
          <w:i/>
          <w:iCs/>
          <w:sz w:val="22"/>
          <w:szCs w:val="22"/>
        </w:rPr>
        <w:tab/>
      </w:r>
      <w:r w:rsidR="00F5512B">
        <w:rPr>
          <w:iCs/>
          <w:sz w:val="22"/>
          <w:szCs w:val="22"/>
        </w:rPr>
        <w:t xml:space="preserve">and EEO </w:t>
      </w:r>
      <w:r w:rsidR="00472086">
        <w:rPr>
          <w:iCs/>
          <w:sz w:val="22"/>
          <w:szCs w:val="22"/>
        </w:rPr>
        <w:t>compliance</w:t>
      </w:r>
      <w:r w:rsidR="00F5512B">
        <w:rPr>
          <w:iCs/>
          <w:sz w:val="22"/>
          <w:szCs w:val="22"/>
        </w:rPr>
        <w:t>.</w:t>
      </w:r>
    </w:p>
    <w:p w:rsidR="00C20E27" w:rsidRDefault="00C20E27" w:rsidP="00C20E27">
      <w:pPr>
        <w:pStyle w:val="Default"/>
        <w:rPr>
          <w:sz w:val="22"/>
          <w:szCs w:val="22"/>
        </w:rPr>
      </w:pPr>
      <w:r>
        <w:rPr>
          <w:i/>
          <w:iCs/>
          <w:sz w:val="22"/>
          <w:szCs w:val="22"/>
        </w:rPr>
        <w:t xml:space="preserve">opportunity and prevent </w:t>
      </w:r>
    </w:p>
    <w:p w:rsidR="00C20E27" w:rsidRDefault="00C20E27" w:rsidP="00C20E27">
      <w:pPr>
        <w:pStyle w:val="Default"/>
        <w:rPr>
          <w:i/>
          <w:iCs/>
          <w:sz w:val="22"/>
          <w:szCs w:val="22"/>
        </w:rPr>
      </w:pPr>
      <w:r>
        <w:rPr>
          <w:i/>
          <w:iCs/>
          <w:sz w:val="22"/>
          <w:szCs w:val="22"/>
        </w:rPr>
        <w:t xml:space="preserve">discrimination. </w:t>
      </w:r>
    </w:p>
    <w:p w:rsidR="00802200" w:rsidRDefault="00802200" w:rsidP="00C20E27">
      <w:pPr>
        <w:pStyle w:val="Default"/>
        <w:rPr>
          <w:sz w:val="22"/>
          <w:szCs w:val="22"/>
        </w:rPr>
      </w:pPr>
    </w:p>
    <w:p w:rsidR="00472086" w:rsidRDefault="00C20E27" w:rsidP="00472086">
      <w:pPr>
        <w:pStyle w:val="Default"/>
        <w:rPr>
          <w:sz w:val="22"/>
          <w:szCs w:val="22"/>
        </w:rPr>
      </w:pPr>
      <w:r>
        <w:rPr>
          <w:i/>
          <w:iCs/>
          <w:sz w:val="22"/>
          <w:szCs w:val="22"/>
        </w:rPr>
        <w:t xml:space="preserve">Intern programs </w:t>
      </w:r>
      <w:r w:rsidR="00472086">
        <w:rPr>
          <w:i/>
          <w:iCs/>
          <w:sz w:val="22"/>
          <w:szCs w:val="22"/>
        </w:rPr>
        <w:tab/>
      </w:r>
      <w:r w:rsidR="00472086">
        <w:rPr>
          <w:i/>
          <w:iCs/>
          <w:sz w:val="22"/>
          <w:szCs w:val="22"/>
        </w:rPr>
        <w:tab/>
      </w:r>
      <w:r w:rsidR="00472086">
        <w:rPr>
          <w:i/>
          <w:iCs/>
          <w:sz w:val="22"/>
          <w:szCs w:val="22"/>
        </w:rPr>
        <w:tab/>
      </w:r>
      <w:r w:rsidR="00472086">
        <w:rPr>
          <w:i/>
          <w:iCs/>
          <w:sz w:val="22"/>
          <w:szCs w:val="22"/>
        </w:rPr>
        <w:tab/>
      </w:r>
      <w:proofErr w:type="gramStart"/>
      <w:r>
        <w:rPr>
          <w:sz w:val="22"/>
          <w:szCs w:val="22"/>
        </w:rPr>
        <w:t>In</w:t>
      </w:r>
      <w:proofErr w:type="gramEnd"/>
      <w:r>
        <w:rPr>
          <w:sz w:val="22"/>
          <w:szCs w:val="22"/>
        </w:rPr>
        <w:t xml:space="preserve"> collaboration with its educational licensee, </w:t>
      </w:r>
    </w:p>
    <w:p w:rsidR="00472086" w:rsidRDefault="00472086" w:rsidP="0047208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E27">
        <w:rPr>
          <w:sz w:val="22"/>
          <w:szCs w:val="22"/>
        </w:rPr>
        <w:t xml:space="preserve">academically accomplished media studies students are </w:t>
      </w:r>
    </w:p>
    <w:p w:rsidR="00472086" w:rsidRDefault="00472086" w:rsidP="0047208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E27">
        <w:rPr>
          <w:sz w:val="22"/>
          <w:szCs w:val="22"/>
        </w:rPr>
        <w:t xml:space="preserve">afforded unpaid broadcast production internships. </w:t>
      </w:r>
    </w:p>
    <w:p w:rsidR="00472086" w:rsidRDefault="00472086" w:rsidP="0047208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E27">
        <w:rPr>
          <w:sz w:val="22"/>
          <w:szCs w:val="22"/>
        </w:rPr>
        <w:t xml:space="preserve">Students who demonstrate talent and commitment to </w:t>
      </w:r>
    </w:p>
    <w:p w:rsidR="00472086" w:rsidRDefault="00472086" w:rsidP="0047208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E27">
        <w:rPr>
          <w:sz w:val="22"/>
          <w:szCs w:val="22"/>
        </w:rPr>
        <w:t xml:space="preserve">working in the media arts are hired as student workers. </w:t>
      </w:r>
    </w:p>
    <w:p w:rsidR="00472086" w:rsidRDefault="00472086" w:rsidP="0047208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E27">
        <w:rPr>
          <w:sz w:val="22"/>
          <w:szCs w:val="22"/>
        </w:rPr>
        <w:t xml:space="preserve">Staff members who are integral to the hiring process </w:t>
      </w:r>
    </w:p>
    <w:p w:rsidR="00472086" w:rsidRDefault="00472086" w:rsidP="0047208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E27">
        <w:rPr>
          <w:sz w:val="22"/>
          <w:szCs w:val="22"/>
        </w:rPr>
        <w:t xml:space="preserve">periodically serve as guest lecturers and advisers </w:t>
      </w:r>
    </w:p>
    <w:p w:rsidR="00472086" w:rsidRDefault="00472086" w:rsidP="0047208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E27">
        <w:rPr>
          <w:sz w:val="22"/>
          <w:szCs w:val="22"/>
        </w:rPr>
        <w:t xml:space="preserve">counseling students interested in pursuing a broadcasting </w:t>
      </w:r>
    </w:p>
    <w:p w:rsidR="00C20E27" w:rsidRDefault="00472086" w:rsidP="0047208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E27">
        <w:rPr>
          <w:sz w:val="22"/>
          <w:szCs w:val="22"/>
        </w:rPr>
        <w:t xml:space="preserve">career. </w:t>
      </w:r>
    </w:p>
    <w:p w:rsidR="00F5512B" w:rsidRDefault="00F5512B" w:rsidP="00472086">
      <w:pPr>
        <w:pStyle w:val="Default"/>
        <w:rPr>
          <w:sz w:val="22"/>
          <w:szCs w:val="22"/>
        </w:rPr>
      </w:pPr>
    </w:p>
    <w:p w:rsidR="00C20E27" w:rsidRPr="002017E9" w:rsidRDefault="00C20E27" w:rsidP="00472086">
      <w:pPr>
        <w:pStyle w:val="Default"/>
        <w:pageBreakBefore/>
        <w:jc w:val="center"/>
        <w:rPr>
          <w:sz w:val="28"/>
          <w:szCs w:val="28"/>
        </w:rPr>
      </w:pPr>
      <w:r w:rsidRPr="002017E9">
        <w:rPr>
          <w:b/>
          <w:bCs/>
          <w:sz w:val="28"/>
          <w:szCs w:val="28"/>
        </w:rPr>
        <w:lastRenderedPageBreak/>
        <w:t>KVCR</w:t>
      </w:r>
      <w:r w:rsidR="00A30648">
        <w:rPr>
          <w:b/>
          <w:bCs/>
          <w:sz w:val="28"/>
          <w:szCs w:val="28"/>
        </w:rPr>
        <w:t>-</w:t>
      </w:r>
      <w:r w:rsidRPr="002017E9">
        <w:rPr>
          <w:b/>
          <w:bCs/>
          <w:sz w:val="28"/>
          <w:szCs w:val="28"/>
        </w:rPr>
        <w:t>FM and KVCR-DT</w:t>
      </w:r>
    </w:p>
    <w:p w:rsidR="00C20E27" w:rsidRPr="002017E9" w:rsidRDefault="00C20E27" w:rsidP="00472086">
      <w:pPr>
        <w:pStyle w:val="Default"/>
        <w:jc w:val="center"/>
        <w:rPr>
          <w:sz w:val="28"/>
          <w:szCs w:val="28"/>
        </w:rPr>
      </w:pPr>
      <w:r w:rsidRPr="002017E9">
        <w:rPr>
          <w:b/>
          <w:bCs/>
          <w:sz w:val="28"/>
          <w:szCs w:val="28"/>
        </w:rPr>
        <w:t>EEO PUBLIC FILE REPORT</w:t>
      </w:r>
    </w:p>
    <w:p w:rsidR="00C20E27" w:rsidRPr="002017E9" w:rsidRDefault="00C35445" w:rsidP="00472086">
      <w:pPr>
        <w:pStyle w:val="Default"/>
        <w:jc w:val="center"/>
        <w:rPr>
          <w:b/>
          <w:bCs/>
          <w:sz w:val="28"/>
          <w:szCs w:val="28"/>
        </w:rPr>
      </w:pPr>
      <w:r w:rsidRPr="002017E9">
        <w:rPr>
          <w:b/>
          <w:bCs/>
          <w:sz w:val="28"/>
          <w:szCs w:val="28"/>
        </w:rPr>
        <w:t>July 1, 20</w:t>
      </w:r>
      <w:r w:rsidR="00335809">
        <w:rPr>
          <w:b/>
          <w:bCs/>
          <w:sz w:val="28"/>
          <w:szCs w:val="28"/>
        </w:rPr>
        <w:t>20</w:t>
      </w:r>
      <w:r w:rsidR="00472086" w:rsidRPr="002017E9">
        <w:rPr>
          <w:b/>
          <w:bCs/>
          <w:sz w:val="28"/>
          <w:szCs w:val="28"/>
        </w:rPr>
        <w:t xml:space="preserve"> throug</w:t>
      </w:r>
      <w:r w:rsidRPr="002017E9">
        <w:rPr>
          <w:b/>
          <w:bCs/>
          <w:sz w:val="28"/>
          <w:szCs w:val="28"/>
        </w:rPr>
        <w:t>h June 3</w:t>
      </w:r>
      <w:r w:rsidR="00AE26DF">
        <w:rPr>
          <w:b/>
          <w:bCs/>
          <w:sz w:val="28"/>
          <w:szCs w:val="28"/>
        </w:rPr>
        <w:t>0</w:t>
      </w:r>
      <w:r w:rsidRPr="002017E9">
        <w:rPr>
          <w:b/>
          <w:bCs/>
          <w:sz w:val="28"/>
          <w:szCs w:val="28"/>
        </w:rPr>
        <w:t>, 20</w:t>
      </w:r>
      <w:r w:rsidR="00335809">
        <w:rPr>
          <w:b/>
          <w:bCs/>
          <w:sz w:val="28"/>
          <w:szCs w:val="28"/>
        </w:rPr>
        <w:t>21</w:t>
      </w:r>
    </w:p>
    <w:p w:rsidR="00472086" w:rsidRPr="002017E9" w:rsidRDefault="00472086" w:rsidP="00C20E27">
      <w:pPr>
        <w:pStyle w:val="Default"/>
        <w:rPr>
          <w:b/>
          <w:bCs/>
          <w:sz w:val="22"/>
          <w:szCs w:val="22"/>
        </w:rPr>
      </w:pPr>
    </w:p>
    <w:p w:rsidR="00472086" w:rsidRPr="002017E9" w:rsidRDefault="00472086" w:rsidP="00C20E27">
      <w:pPr>
        <w:pStyle w:val="Default"/>
        <w:rPr>
          <w:sz w:val="22"/>
          <w:szCs w:val="22"/>
        </w:rPr>
      </w:pPr>
    </w:p>
    <w:p w:rsidR="00C20E27" w:rsidRPr="002017E9" w:rsidRDefault="00C20E27" w:rsidP="00C20E27">
      <w:pPr>
        <w:pStyle w:val="Default"/>
        <w:rPr>
          <w:sz w:val="22"/>
          <w:szCs w:val="22"/>
        </w:rPr>
      </w:pPr>
      <w:r w:rsidRPr="002017E9">
        <w:rPr>
          <w:b/>
          <w:bCs/>
          <w:sz w:val="22"/>
          <w:szCs w:val="22"/>
        </w:rPr>
        <w:t xml:space="preserve">I. VACANCY LIST </w:t>
      </w:r>
    </w:p>
    <w:tbl>
      <w:tblPr>
        <w:tblW w:w="9594" w:type="dxa"/>
        <w:tblBorders>
          <w:top w:val="nil"/>
          <w:left w:val="nil"/>
          <w:bottom w:val="nil"/>
          <w:right w:val="nil"/>
        </w:tblBorders>
        <w:tblLayout w:type="fixed"/>
        <w:tblLook w:val="0000" w:firstRow="0" w:lastRow="0" w:firstColumn="0" w:lastColumn="0" w:noHBand="0" w:noVBand="0"/>
      </w:tblPr>
      <w:tblGrid>
        <w:gridCol w:w="3198"/>
        <w:gridCol w:w="3198"/>
        <w:gridCol w:w="3198"/>
      </w:tblGrid>
      <w:tr w:rsidR="00C20E27" w:rsidRPr="002017E9" w:rsidTr="00472086">
        <w:trPr>
          <w:trHeight w:val="208"/>
        </w:trPr>
        <w:tc>
          <w:tcPr>
            <w:tcW w:w="3198" w:type="dxa"/>
          </w:tcPr>
          <w:p w:rsidR="002017E9" w:rsidRDefault="00C20E27" w:rsidP="00F5512B">
            <w:pPr>
              <w:pStyle w:val="Default"/>
              <w:rPr>
                <w:b/>
                <w:bCs/>
                <w:sz w:val="22"/>
                <w:szCs w:val="22"/>
              </w:rPr>
            </w:pPr>
            <w:r w:rsidRPr="002017E9">
              <w:rPr>
                <w:sz w:val="22"/>
                <w:szCs w:val="22"/>
              </w:rPr>
              <w:t xml:space="preserve">See </w:t>
            </w:r>
            <w:r w:rsidRPr="002017E9">
              <w:rPr>
                <w:b/>
                <w:bCs/>
                <w:sz w:val="22"/>
                <w:szCs w:val="22"/>
              </w:rPr>
              <w:t xml:space="preserve">Master Recruitment Source List (MRSL) </w:t>
            </w:r>
          </w:p>
          <w:p w:rsidR="00C20E27" w:rsidRPr="002017E9" w:rsidRDefault="00C20E27" w:rsidP="00F5512B">
            <w:pPr>
              <w:pStyle w:val="Default"/>
              <w:rPr>
                <w:b/>
                <w:sz w:val="22"/>
                <w:szCs w:val="22"/>
              </w:rPr>
            </w:pPr>
            <w:r w:rsidRPr="002017E9">
              <w:rPr>
                <w:b/>
                <w:sz w:val="22"/>
                <w:szCs w:val="22"/>
              </w:rPr>
              <w:t xml:space="preserve">for recruitment source data </w:t>
            </w:r>
          </w:p>
        </w:tc>
        <w:tc>
          <w:tcPr>
            <w:tcW w:w="3198" w:type="dxa"/>
          </w:tcPr>
          <w:p w:rsidR="00C20E27" w:rsidRPr="002017E9" w:rsidRDefault="00C20E27">
            <w:pPr>
              <w:pStyle w:val="Default"/>
              <w:rPr>
                <w:sz w:val="22"/>
                <w:szCs w:val="22"/>
              </w:rPr>
            </w:pPr>
            <w:r w:rsidRPr="002017E9">
              <w:rPr>
                <w:b/>
                <w:bCs/>
                <w:sz w:val="22"/>
                <w:szCs w:val="22"/>
              </w:rPr>
              <w:t xml:space="preserve">Recruitment Sources (RS) Used to Fill Vacancy </w:t>
            </w:r>
          </w:p>
        </w:tc>
        <w:tc>
          <w:tcPr>
            <w:tcW w:w="3198" w:type="dxa"/>
          </w:tcPr>
          <w:p w:rsidR="00C20E27" w:rsidRPr="002017E9" w:rsidRDefault="00C20E27">
            <w:pPr>
              <w:pStyle w:val="Default"/>
              <w:rPr>
                <w:sz w:val="22"/>
                <w:szCs w:val="22"/>
              </w:rPr>
            </w:pPr>
            <w:r w:rsidRPr="002017E9">
              <w:rPr>
                <w:b/>
                <w:bCs/>
                <w:sz w:val="22"/>
                <w:szCs w:val="22"/>
              </w:rPr>
              <w:t>RS Referring Hire</w:t>
            </w:r>
            <w:bookmarkStart w:id="0" w:name="_GoBack"/>
            <w:bookmarkEnd w:id="0"/>
            <w:r w:rsidRPr="002017E9">
              <w:rPr>
                <w:b/>
                <w:bCs/>
                <w:sz w:val="22"/>
                <w:szCs w:val="22"/>
              </w:rPr>
              <w:t xml:space="preserve"> </w:t>
            </w:r>
          </w:p>
        </w:tc>
      </w:tr>
      <w:tr w:rsidR="00C20E27" w:rsidRPr="002017E9" w:rsidTr="00F5512B">
        <w:trPr>
          <w:trHeight w:val="432"/>
        </w:trPr>
        <w:tc>
          <w:tcPr>
            <w:tcW w:w="3198" w:type="dxa"/>
          </w:tcPr>
          <w:p w:rsidR="00C20E27" w:rsidRPr="002017E9" w:rsidRDefault="00C20E27" w:rsidP="00802200">
            <w:pPr>
              <w:pStyle w:val="Default"/>
              <w:rPr>
                <w:sz w:val="22"/>
                <w:szCs w:val="22"/>
              </w:rPr>
            </w:pPr>
          </w:p>
          <w:p w:rsidR="00F5512B" w:rsidRPr="002017E9" w:rsidRDefault="00F5512B" w:rsidP="00802200">
            <w:pPr>
              <w:pStyle w:val="Default"/>
              <w:rPr>
                <w:sz w:val="22"/>
                <w:szCs w:val="22"/>
              </w:rPr>
            </w:pPr>
            <w:r w:rsidRPr="002017E9">
              <w:rPr>
                <w:sz w:val="22"/>
                <w:szCs w:val="22"/>
              </w:rPr>
              <w:t xml:space="preserve">No Vacancies for </w:t>
            </w:r>
            <w:r w:rsidR="00A30648">
              <w:rPr>
                <w:sz w:val="22"/>
                <w:szCs w:val="22"/>
              </w:rPr>
              <w:t>f</w:t>
            </w:r>
            <w:r w:rsidRPr="002017E9">
              <w:rPr>
                <w:sz w:val="22"/>
                <w:szCs w:val="22"/>
              </w:rPr>
              <w:t xml:space="preserve">ull </w:t>
            </w:r>
            <w:r w:rsidR="00A30648">
              <w:rPr>
                <w:sz w:val="22"/>
                <w:szCs w:val="22"/>
              </w:rPr>
              <w:t>t</w:t>
            </w:r>
            <w:r w:rsidRPr="002017E9">
              <w:rPr>
                <w:sz w:val="22"/>
                <w:szCs w:val="22"/>
              </w:rPr>
              <w:t>ime positions</w:t>
            </w:r>
            <w:r w:rsidR="002017E9">
              <w:rPr>
                <w:sz w:val="22"/>
                <w:szCs w:val="22"/>
              </w:rPr>
              <w:t xml:space="preserve"> </w:t>
            </w:r>
            <w:r w:rsidRPr="002017E9">
              <w:rPr>
                <w:sz w:val="22"/>
                <w:szCs w:val="22"/>
              </w:rPr>
              <w:t>hired</w:t>
            </w:r>
          </w:p>
          <w:p w:rsidR="00F5512B" w:rsidRPr="002017E9" w:rsidRDefault="00F5512B" w:rsidP="00802200">
            <w:pPr>
              <w:pStyle w:val="Default"/>
              <w:rPr>
                <w:sz w:val="22"/>
                <w:szCs w:val="22"/>
              </w:rPr>
            </w:pPr>
          </w:p>
          <w:p w:rsidR="00F5512B" w:rsidRPr="002017E9" w:rsidRDefault="00F5512B" w:rsidP="00802200">
            <w:pPr>
              <w:pStyle w:val="Default"/>
              <w:rPr>
                <w:sz w:val="22"/>
                <w:szCs w:val="22"/>
              </w:rPr>
            </w:pPr>
          </w:p>
        </w:tc>
        <w:tc>
          <w:tcPr>
            <w:tcW w:w="3198" w:type="dxa"/>
          </w:tcPr>
          <w:p w:rsidR="00802200" w:rsidRPr="002017E9" w:rsidRDefault="00802200">
            <w:pPr>
              <w:pStyle w:val="Default"/>
              <w:rPr>
                <w:sz w:val="22"/>
                <w:szCs w:val="22"/>
              </w:rPr>
            </w:pPr>
          </w:p>
        </w:tc>
        <w:tc>
          <w:tcPr>
            <w:tcW w:w="3198" w:type="dxa"/>
          </w:tcPr>
          <w:p w:rsidR="00802200" w:rsidRPr="002017E9" w:rsidRDefault="00802200">
            <w:pPr>
              <w:pStyle w:val="Default"/>
              <w:rPr>
                <w:b/>
                <w:bCs/>
                <w:sz w:val="22"/>
                <w:szCs w:val="22"/>
              </w:rPr>
            </w:pPr>
          </w:p>
          <w:p w:rsidR="00802200" w:rsidRPr="002017E9" w:rsidRDefault="00802200">
            <w:pPr>
              <w:pStyle w:val="Default"/>
              <w:rPr>
                <w:b/>
                <w:bCs/>
                <w:sz w:val="22"/>
                <w:szCs w:val="22"/>
              </w:rPr>
            </w:pPr>
          </w:p>
          <w:p w:rsidR="00C20E27" w:rsidRPr="002017E9" w:rsidRDefault="00C20E27">
            <w:pPr>
              <w:pStyle w:val="Default"/>
              <w:rPr>
                <w:sz w:val="22"/>
                <w:szCs w:val="22"/>
              </w:rPr>
            </w:pPr>
          </w:p>
        </w:tc>
      </w:tr>
    </w:tbl>
    <w:p w:rsidR="006B40EE" w:rsidRPr="002017E9" w:rsidRDefault="006B40EE">
      <w:pPr>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2385"/>
        <w:gridCol w:w="2385"/>
        <w:gridCol w:w="2385"/>
        <w:gridCol w:w="2385"/>
      </w:tblGrid>
      <w:tr w:rsidR="00802200" w:rsidRPr="00A30648">
        <w:trPr>
          <w:trHeight w:val="532"/>
        </w:trPr>
        <w:tc>
          <w:tcPr>
            <w:tcW w:w="2385" w:type="dxa"/>
          </w:tcPr>
          <w:p w:rsidR="00A30648" w:rsidRDefault="00802200">
            <w:pPr>
              <w:pStyle w:val="Default"/>
              <w:rPr>
                <w:bCs/>
                <w:sz w:val="22"/>
                <w:szCs w:val="22"/>
              </w:rPr>
            </w:pPr>
            <w:r w:rsidRPr="00A30648">
              <w:rPr>
                <w:b/>
                <w:bCs/>
                <w:sz w:val="22"/>
                <w:szCs w:val="22"/>
              </w:rPr>
              <w:t>II. MASTER RECRUITMENT SOURCE LIST</w:t>
            </w:r>
            <w:r w:rsidRPr="00A30648">
              <w:rPr>
                <w:bCs/>
                <w:sz w:val="22"/>
                <w:szCs w:val="22"/>
              </w:rPr>
              <w:t xml:space="preserve"> </w:t>
            </w:r>
          </w:p>
          <w:p w:rsidR="00A30648" w:rsidRDefault="00A30648">
            <w:pPr>
              <w:pStyle w:val="Default"/>
              <w:rPr>
                <w:bCs/>
                <w:sz w:val="22"/>
                <w:szCs w:val="22"/>
              </w:rPr>
            </w:pPr>
          </w:p>
          <w:p w:rsidR="00802200" w:rsidRPr="00A30648" w:rsidRDefault="00802200">
            <w:pPr>
              <w:pStyle w:val="Default"/>
              <w:rPr>
                <w:sz w:val="22"/>
                <w:szCs w:val="22"/>
              </w:rPr>
            </w:pPr>
            <w:r w:rsidRPr="00A30648">
              <w:rPr>
                <w:bCs/>
                <w:sz w:val="22"/>
                <w:szCs w:val="22"/>
              </w:rPr>
              <w:t xml:space="preserve">(MRSL) RS Number </w:t>
            </w:r>
          </w:p>
        </w:tc>
        <w:tc>
          <w:tcPr>
            <w:tcW w:w="2385" w:type="dxa"/>
          </w:tcPr>
          <w:p w:rsidR="00802200" w:rsidRPr="00A30648" w:rsidRDefault="00802200">
            <w:pPr>
              <w:pStyle w:val="Default"/>
              <w:rPr>
                <w:bCs/>
                <w:sz w:val="22"/>
                <w:szCs w:val="22"/>
              </w:rPr>
            </w:pPr>
          </w:p>
          <w:p w:rsidR="00802200" w:rsidRPr="00A30648" w:rsidRDefault="00802200">
            <w:pPr>
              <w:pStyle w:val="Default"/>
              <w:rPr>
                <w:bCs/>
                <w:sz w:val="22"/>
                <w:szCs w:val="22"/>
              </w:rPr>
            </w:pPr>
          </w:p>
          <w:p w:rsidR="00802200" w:rsidRDefault="00802200">
            <w:pPr>
              <w:pStyle w:val="Default"/>
              <w:rPr>
                <w:bCs/>
                <w:sz w:val="22"/>
                <w:szCs w:val="22"/>
              </w:rPr>
            </w:pPr>
          </w:p>
          <w:p w:rsidR="00A30648" w:rsidRPr="00A30648" w:rsidRDefault="00A30648">
            <w:pPr>
              <w:pStyle w:val="Default"/>
              <w:rPr>
                <w:bCs/>
                <w:sz w:val="22"/>
                <w:szCs w:val="22"/>
              </w:rPr>
            </w:pPr>
          </w:p>
          <w:p w:rsidR="00802200" w:rsidRPr="00A30648" w:rsidRDefault="00802200">
            <w:pPr>
              <w:pStyle w:val="Default"/>
              <w:rPr>
                <w:sz w:val="22"/>
                <w:szCs w:val="22"/>
              </w:rPr>
            </w:pPr>
            <w:r w:rsidRPr="00A30648">
              <w:rPr>
                <w:bCs/>
                <w:sz w:val="22"/>
                <w:szCs w:val="22"/>
              </w:rPr>
              <w:t xml:space="preserve">RS Information </w:t>
            </w:r>
          </w:p>
          <w:p w:rsidR="00802200" w:rsidRPr="00A30648" w:rsidRDefault="00802200">
            <w:pPr>
              <w:pStyle w:val="Default"/>
              <w:rPr>
                <w:sz w:val="22"/>
                <w:szCs w:val="22"/>
              </w:rPr>
            </w:pPr>
            <w:r w:rsidRPr="00A30648">
              <w:rPr>
                <w:bCs/>
                <w:sz w:val="22"/>
                <w:szCs w:val="22"/>
              </w:rPr>
              <w:t xml:space="preserve">Name, Address, Telephone Number and </w:t>
            </w:r>
          </w:p>
          <w:p w:rsidR="00802200" w:rsidRPr="00A30648" w:rsidRDefault="00802200">
            <w:pPr>
              <w:pStyle w:val="Default"/>
              <w:rPr>
                <w:sz w:val="22"/>
                <w:szCs w:val="22"/>
              </w:rPr>
            </w:pPr>
            <w:r w:rsidRPr="00A30648">
              <w:rPr>
                <w:bCs/>
                <w:sz w:val="22"/>
                <w:szCs w:val="22"/>
              </w:rPr>
              <w:t xml:space="preserve">Contact Person </w:t>
            </w:r>
          </w:p>
        </w:tc>
        <w:tc>
          <w:tcPr>
            <w:tcW w:w="2385" w:type="dxa"/>
          </w:tcPr>
          <w:p w:rsidR="00802200" w:rsidRPr="00A30648" w:rsidRDefault="00802200">
            <w:pPr>
              <w:pStyle w:val="Default"/>
              <w:rPr>
                <w:bCs/>
                <w:sz w:val="22"/>
                <w:szCs w:val="22"/>
              </w:rPr>
            </w:pPr>
          </w:p>
          <w:p w:rsidR="00802200" w:rsidRPr="00A30648" w:rsidRDefault="00802200">
            <w:pPr>
              <w:pStyle w:val="Default"/>
              <w:rPr>
                <w:bCs/>
                <w:sz w:val="22"/>
                <w:szCs w:val="22"/>
              </w:rPr>
            </w:pPr>
          </w:p>
          <w:p w:rsidR="00802200" w:rsidRDefault="00802200">
            <w:pPr>
              <w:pStyle w:val="Default"/>
              <w:rPr>
                <w:bCs/>
                <w:sz w:val="22"/>
                <w:szCs w:val="22"/>
              </w:rPr>
            </w:pPr>
          </w:p>
          <w:p w:rsidR="00A30648" w:rsidRPr="00A30648" w:rsidRDefault="00A30648">
            <w:pPr>
              <w:pStyle w:val="Default"/>
              <w:rPr>
                <w:bCs/>
                <w:sz w:val="22"/>
                <w:szCs w:val="22"/>
              </w:rPr>
            </w:pPr>
          </w:p>
          <w:p w:rsidR="00802200" w:rsidRPr="00A30648" w:rsidRDefault="00802200">
            <w:pPr>
              <w:pStyle w:val="Default"/>
              <w:rPr>
                <w:sz w:val="22"/>
                <w:szCs w:val="22"/>
              </w:rPr>
            </w:pPr>
            <w:r w:rsidRPr="00A30648">
              <w:rPr>
                <w:bCs/>
                <w:sz w:val="22"/>
                <w:szCs w:val="22"/>
              </w:rPr>
              <w:t xml:space="preserve">Source Requested Notification of Vacancies (Yes/No) </w:t>
            </w:r>
          </w:p>
        </w:tc>
        <w:tc>
          <w:tcPr>
            <w:tcW w:w="2385" w:type="dxa"/>
          </w:tcPr>
          <w:p w:rsidR="00802200" w:rsidRPr="00A30648" w:rsidRDefault="00802200">
            <w:pPr>
              <w:pStyle w:val="Default"/>
              <w:rPr>
                <w:bCs/>
                <w:sz w:val="22"/>
                <w:szCs w:val="22"/>
              </w:rPr>
            </w:pPr>
          </w:p>
          <w:p w:rsidR="00802200" w:rsidRPr="00A30648" w:rsidRDefault="00802200">
            <w:pPr>
              <w:pStyle w:val="Default"/>
              <w:rPr>
                <w:bCs/>
                <w:sz w:val="22"/>
                <w:szCs w:val="22"/>
              </w:rPr>
            </w:pPr>
          </w:p>
          <w:p w:rsidR="00802200" w:rsidRDefault="00802200">
            <w:pPr>
              <w:pStyle w:val="Default"/>
              <w:rPr>
                <w:bCs/>
                <w:sz w:val="22"/>
                <w:szCs w:val="22"/>
              </w:rPr>
            </w:pPr>
          </w:p>
          <w:p w:rsidR="00A30648" w:rsidRPr="00A30648" w:rsidRDefault="00A30648">
            <w:pPr>
              <w:pStyle w:val="Default"/>
              <w:rPr>
                <w:bCs/>
                <w:sz w:val="22"/>
                <w:szCs w:val="22"/>
              </w:rPr>
            </w:pPr>
          </w:p>
          <w:p w:rsidR="00802200" w:rsidRPr="00A30648" w:rsidRDefault="00802200">
            <w:pPr>
              <w:pStyle w:val="Default"/>
              <w:rPr>
                <w:sz w:val="22"/>
                <w:szCs w:val="22"/>
              </w:rPr>
            </w:pPr>
            <w:r w:rsidRPr="00A30648">
              <w:rPr>
                <w:bCs/>
                <w:sz w:val="22"/>
                <w:szCs w:val="22"/>
              </w:rPr>
              <w:t xml:space="preserve">No. of Interviewees Referred by RS </w:t>
            </w:r>
          </w:p>
          <w:p w:rsidR="00802200" w:rsidRPr="00A30648" w:rsidRDefault="00802200">
            <w:pPr>
              <w:pStyle w:val="Default"/>
              <w:rPr>
                <w:sz w:val="22"/>
                <w:szCs w:val="22"/>
              </w:rPr>
            </w:pPr>
            <w:r w:rsidRPr="00A30648">
              <w:rPr>
                <w:bCs/>
                <w:sz w:val="22"/>
                <w:szCs w:val="22"/>
              </w:rPr>
              <w:t xml:space="preserve">over 12-month period </w:t>
            </w:r>
          </w:p>
        </w:tc>
      </w:tr>
      <w:tr w:rsidR="00802200" w:rsidRPr="00A30648">
        <w:trPr>
          <w:trHeight w:val="183"/>
        </w:trPr>
        <w:tc>
          <w:tcPr>
            <w:tcW w:w="2385" w:type="dxa"/>
          </w:tcPr>
          <w:p w:rsidR="00802200" w:rsidRPr="00A30648" w:rsidRDefault="00802200">
            <w:pPr>
              <w:pStyle w:val="Default"/>
              <w:rPr>
                <w:bCs/>
                <w:sz w:val="22"/>
                <w:szCs w:val="22"/>
              </w:rPr>
            </w:pPr>
          </w:p>
          <w:p w:rsidR="00802200" w:rsidRPr="00A30648" w:rsidRDefault="00802200">
            <w:pPr>
              <w:pStyle w:val="Default"/>
              <w:rPr>
                <w:bCs/>
                <w:sz w:val="22"/>
                <w:szCs w:val="22"/>
              </w:rPr>
            </w:pPr>
          </w:p>
          <w:p w:rsidR="00802200" w:rsidRPr="00A30648" w:rsidRDefault="00D42DE3">
            <w:pPr>
              <w:pStyle w:val="Default"/>
              <w:rPr>
                <w:sz w:val="22"/>
                <w:szCs w:val="22"/>
              </w:rPr>
            </w:pPr>
            <w:r w:rsidRPr="00A30648">
              <w:rPr>
                <w:bCs/>
                <w:sz w:val="22"/>
                <w:szCs w:val="22"/>
              </w:rPr>
              <w:t>NA</w:t>
            </w:r>
          </w:p>
        </w:tc>
        <w:tc>
          <w:tcPr>
            <w:tcW w:w="2385" w:type="dxa"/>
          </w:tcPr>
          <w:p w:rsidR="00802200" w:rsidRPr="00A30648" w:rsidRDefault="00802200">
            <w:pPr>
              <w:pStyle w:val="Default"/>
              <w:rPr>
                <w:bCs/>
                <w:sz w:val="22"/>
                <w:szCs w:val="22"/>
              </w:rPr>
            </w:pPr>
          </w:p>
          <w:p w:rsidR="00802200" w:rsidRPr="00A30648" w:rsidRDefault="00802200">
            <w:pPr>
              <w:pStyle w:val="Default"/>
              <w:rPr>
                <w:sz w:val="22"/>
                <w:szCs w:val="22"/>
              </w:rPr>
            </w:pPr>
            <w:r w:rsidRPr="00A30648">
              <w:rPr>
                <w:bCs/>
                <w:sz w:val="22"/>
                <w:szCs w:val="22"/>
              </w:rPr>
              <w:t xml:space="preserve"> </w:t>
            </w:r>
          </w:p>
          <w:p w:rsidR="00802200" w:rsidRPr="00A30648" w:rsidRDefault="00802200" w:rsidP="00802200">
            <w:pPr>
              <w:pStyle w:val="Default"/>
              <w:rPr>
                <w:sz w:val="22"/>
                <w:szCs w:val="22"/>
              </w:rPr>
            </w:pPr>
            <w:r w:rsidRPr="00A30648">
              <w:rPr>
                <w:bCs/>
                <w:sz w:val="22"/>
                <w:szCs w:val="22"/>
              </w:rPr>
              <w:t xml:space="preserve">San Bernardino Community College District- </w:t>
            </w:r>
          </w:p>
          <w:p w:rsidR="00802200" w:rsidRPr="00A30648" w:rsidRDefault="00802200" w:rsidP="00802200">
            <w:pPr>
              <w:pStyle w:val="Default"/>
              <w:rPr>
                <w:sz w:val="22"/>
                <w:szCs w:val="22"/>
              </w:rPr>
            </w:pPr>
            <w:r w:rsidRPr="00A30648">
              <w:rPr>
                <w:bCs/>
                <w:sz w:val="22"/>
                <w:szCs w:val="22"/>
              </w:rPr>
              <w:t xml:space="preserve">SBCCDJobs.com </w:t>
            </w:r>
          </w:p>
          <w:p w:rsidR="00802200" w:rsidRPr="00A30648" w:rsidRDefault="00802200" w:rsidP="00802200">
            <w:pPr>
              <w:pStyle w:val="Default"/>
              <w:rPr>
                <w:sz w:val="22"/>
                <w:szCs w:val="22"/>
              </w:rPr>
            </w:pPr>
            <w:r w:rsidRPr="00A30648">
              <w:rPr>
                <w:bCs/>
                <w:sz w:val="22"/>
                <w:szCs w:val="22"/>
              </w:rPr>
              <w:t xml:space="preserve">114 S. Del Rosa Dr </w:t>
            </w:r>
          </w:p>
          <w:p w:rsidR="00802200" w:rsidRPr="00A30648" w:rsidRDefault="00802200" w:rsidP="00802200">
            <w:pPr>
              <w:pStyle w:val="Default"/>
              <w:rPr>
                <w:sz w:val="22"/>
                <w:szCs w:val="22"/>
              </w:rPr>
            </w:pPr>
            <w:r w:rsidRPr="00A30648">
              <w:rPr>
                <w:bCs/>
                <w:sz w:val="22"/>
                <w:szCs w:val="22"/>
              </w:rPr>
              <w:t xml:space="preserve">San Bernardino CA 92408 </w:t>
            </w:r>
          </w:p>
          <w:p w:rsidR="00802200" w:rsidRPr="00A30648" w:rsidRDefault="00802200" w:rsidP="00802200">
            <w:pPr>
              <w:pStyle w:val="Default"/>
              <w:rPr>
                <w:sz w:val="22"/>
                <w:szCs w:val="22"/>
              </w:rPr>
            </w:pPr>
            <w:r w:rsidRPr="00A30648">
              <w:rPr>
                <w:bCs/>
                <w:sz w:val="22"/>
                <w:szCs w:val="22"/>
              </w:rPr>
              <w:t xml:space="preserve">909-382-4884 </w:t>
            </w:r>
          </w:p>
          <w:p w:rsidR="00802200" w:rsidRPr="00A30648" w:rsidRDefault="00AE26DF" w:rsidP="00802200">
            <w:pPr>
              <w:pStyle w:val="Default"/>
              <w:rPr>
                <w:sz w:val="22"/>
                <w:szCs w:val="22"/>
              </w:rPr>
            </w:pPr>
            <w:r>
              <w:rPr>
                <w:bCs/>
                <w:sz w:val="22"/>
                <w:szCs w:val="22"/>
              </w:rPr>
              <w:t>Marcela Navarro</w:t>
            </w:r>
          </w:p>
        </w:tc>
        <w:tc>
          <w:tcPr>
            <w:tcW w:w="2385" w:type="dxa"/>
          </w:tcPr>
          <w:p w:rsidR="00802200" w:rsidRPr="00A30648" w:rsidRDefault="00802200">
            <w:pPr>
              <w:pStyle w:val="Default"/>
              <w:rPr>
                <w:bCs/>
                <w:sz w:val="22"/>
                <w:szCs w:val="22"/>
              </w:rPr>
            </w:pPr>
          </w:p>
          <w:p w:rsidR="00802200" w:rsidRPr="00A30648" w:rsidRDefault="00802200">
            <w:pPr>
              <w:pStyle w:val="Default"/>
              <w:rPr>
                <w:bCs/>
                <w:sz w:val="22"/>
                <w:szCs w:val="22"/>
              </w:rPr>
            </w:pPr>
          </w:p>
          <w:p w:rsidR="00802200" w:rsidRPr="00A30648" w:rsidRDefault="00312D05">
            <w:pPr>
              <w:pStyle w:val="Default"/>
              <w:rPr>
                <w:sz w:val="22"/>
                <w:szCs w:val="22"/>
              </w:rPr>
            </w:pPr>
            <w:r w:rsidRPr="00A30648">
              <w:rPr>
                <w:bCs/>
                <w:sz w:val="22"/>
                <w:szCs w:val="22"/>
              </w:rPr>
              <w:t>NA</w:t>
            </w:r>
          </w:p>
        </w:tc>
        <w:tc>
          <w:tcPr>
            <w:tcW w:w="2385" w:type="dxa"/>
          </w:tcPr>
          <w:p w:rsidR="00802200" w:rsidRPr="00A30648" w:rsidRDefault="00802200">
            <w:pPr>
              <w:pStyle w:val="Default"/>
              <w:rPr>
                <w:bCs/>
                <w:sz w:val="22"/>
                <w:szCs w:val="22"/>
              </w:rPr>
            </w:pPr>
          </w:p>
          <w:p w:rsidR="00802200" w:rsidRPr="00A30648" w:rsidRDefault="00802200">
            <w:pPr>
              <w:pStyle w:val="Default"/>
              <w:rPr>
                <w:bCs/>
                <w:sz w:val="22"/>
                <w:szCs w:val="22"/>
              </w:rPr>
            </w:pPr>
          </w:p>
          <w:p w:rsidR="00802200" w:rsidRPr="00A30648" w:rsidRDefault="00312D05">
            <w:pPr>
              <w:pStyle w:val="Default"/>
              <w:rPr>
                <w:sz w:val="22"/>
                <w:szCs w:val="22"/>
              </w:rPr>
            </w:pPr>
            <w:r w:rsidRPr="00A30648">
              <w:rPr>
                <w:bCs/>
                <w:sz w:val="22"/>
                <w:szCs w:val="22"/>
              </w:rPr>
              <w:t>0</w:t>
            </w:r>
          </w:p>
        </w:tc>
      </w:tr>
    </w:tbl>
    <w:p w:rsidR="00802200" w:rsidRDefault="00802200"/>
    <w:p w:rsidR="00802200" w:rsidRDefault="00802200"/>
    <w:p w:rsidR="00802200" w:rsidRDefault="00802200"/>
    <w:p w:rsidR="00802200" w:rsidRDefault="00802200"/>
    <w:p w:rsidR="00802200" w:rsidRDefault="00802200"/>
    <w:p w:rsidR="002017E9" w:rsidRDefault="002017E9"/>
    <w:p w:rsidR="00802200" w:rsidRDefault="00802200"/>
    <w:p w:rsidR="00A30648" w:rsidRDefault="00A30648"/>
    <w:tbl>
      <w:tblPr>
        <w:tblW w:w="9802" w:type="dxa"/>
        <w:tblBorders>
          <w:top w:val="nil"/>
          <w:left w:val="nil"/>
          <w:bottom w:val="nil"/>
          <w:right w:val="nil"/>
        </w:tblBorders>
        <w:tblLayout w:type="fixed"/>
        <w:tblLook w:val="0000" w:firstRow="0" w:lastRow="0" w:firstColumn="0" w:lastColumn="0" w:noHBand="0" w:noVBand="0"/>
      </w:tblPr>
      <w:tblGrid>
        <w:gridCol w:w="4901"/>
        <w:gridCol w:w="4901"/>
      </w:tblGrid>
      <w:tr w:rsidR="00457B10" w:rsidRPr="002017E9" w:rsidTr="002017E9">
        <w:trPr>
          <w:trHeight w:val="208"/>
        </w:trPr>
        <w:tc>
          <w:tcPr>
            <w:tcW w:w="4901" w:type="dxa"/>
          </w:tcPr>
          <w:p w:rsidR="00457B10" w:rsidRPr="002017E9" w:rsidRDefault="00457B10" w:rsidP="002017E9">
            <w:pPr>
              <w:pStyle w:val="Default"/>
              <w:rPr>
                <w:b/>
                <w:bCs/>
                <w:sz w:val="22"/>
                <w:szCs w:val="22"/>
              </w:rPr>
            </w:pPr>
            <w:r w:rsidRPr="002017E9">
              <w:rPr>
                <w:b/>
                <w:bCs/>
                <w:sz w:val="22"/>
                <w:szCs w:val="22"/>
              </w:rPr>
              <w:lastRenderedPageBreak/>
              <w:t>III. RECRUITMENT INITIATIVES</w:t>
            </w:r>
          </w:p>
          <w:p w:rsidR="00457B10" w:rsidRPr="002017E9" w:rsidRDefault="00457B10" w:rsidP="00D15D91">
            <w:pPr>
              <w:pStyle w:val="Default"/>
              <w:rPr>
                <w:b/>
                <w:bCs/>
                <w:sz w:val="22"/>
                <w:szCs w:val="22"/>
              </w:rPr>
            </w:pPr>
          </w:p>
          <w:p w:rsidR="00457B10" w:rsidRPr="002017E9" w:rsidRDefault="00457B10" w:rsidP="00D15D91">
            <w:pPr>
              <w:pStyle w:val="Default"/>
              <w:rPr>
                <w:b/>
                <w:bCs/>
                <w:sz w:val="22"/>
                <w:szCs w:val="22"/>
              </w:rPr>
            </w:pPr>
          </w:p>
          <w:p w:rsidR="00457B10" w:rsidRPr="002017E9" w:rsidRDefault="00457B10" w:rsidP="00D15D91">
            <w:pPr>
              <w:pStyle w:val="Default"/>
              <w:rPr>
                <w:sz w:val="22"/>
                <w:szCs w:val="22"/>
              </w:rPr>
            </w:pPr>
            <w:r w:rsidRPr="002017E9">
              <w:rPr>
                <w:b/>
                <w:bCs/>
                <w:sz w:val="22"/>
                <w:szCs w:val="22"/>
              </w:rPr>
              <w:t xml:space="preserve">TYPE OF RECRUITMENT INITIATIVE </w:t>
            </w:r>
          </w:p>
        </w:tc>
        <w:tc>
          <w:tcPr>
            <w:tcW w:w="4901" w:type="dxa"/>
          </w:tcPr>
          <w:p w:rsidR="00457B10" w:rsidRPr="002017E9" w:rsidRDefault="00457B10" w:rsidP="00D15D91">
            <w:pPr>
              <w:pStyle w:val="Default"/>
              <w:rPr>
                <w:b/>
                <w:bCs/>
                <w:sz w:val="22"/>
                <w:szCs w:val="22"/>
              </w:rPr>
            </w:pPr>
          </w:p>
          <w:p w:rsidR="00457B10" w:rsidRPr="002017E9" w:rsidRDefault="00457B10" w:rsidP="00D15D91">
            <w:pPr>
              <w:pStyle w:val="Default"/>
              <w:rPr>
                <w:b/>
                <w:bCs/>
                <w:sz w:val="22"/>
                <w:szCs w:val="22"/>
              </w:rPr>
            </w:pPr>
          </w:p>
          <w:p w:rsidR="00457B10" w:rsidRPr="002017E9" w:rsidRDefault="00457B10" w:rsidP="00D15D91">
            <w:pPr>
              <w:pStyle w:val="Default"/>
              <w:rPr>
                <w:b/>
                <w:bCs/>
                <w:sz w:val="22"/>
                <w:szCs w:val="22"/>
              </w:rPr>
            </w:pPr>
          </w:p>
          <w:p w:rsidR="00457B10" w:rsidRPr="002017E9" w:rsidRDefault="00457B10" w:rsidP="00D15D91">
            <w:pPr>
              <w:pStyle w:val="Default"/>
              <w:rPr>
                <w:b/>
                <w:bCs/>
                <w:sz w:val="22"/>
                <w:szCs w:val="22"/>
              </w:rPr>
            </w:pPr>
          </w:p>
          <w:p w:rsidR="00457B10" w:rsidRPr="002017E9" w:rsidRDefault="00457B10" w:rsidP="00D15D91">
            <w:pPr>
              <w:pStyle w:val="Default"/>
              <w:rPr>
                <w:sz w:val="22"/>
                <w:szCs w:val="22"/>
              </w:rPr>
            </w:pPr>
            <w:r w:rsidRPr="002017E9">
              <w:rPr>
                <w:b/>
                <w:bCs/>
                <w:sz w:val="22"/>
                <w:szCs w:val="22"/>
              </w:rPr>
              <w:t xml:space="preserve">   BRIEF DESCRIPTION OF ACTIVITY </w:t>
            </w:r>
          </w:p>
        </w:tc>
      </w:tr>
    </w:tbl>
    <w:p w:rsidR="00457B10" w:rsidRPr="002017E9" w:rsidRDefault="00457B10">
      <w:pPr>
        <w:rPr>
          <w:rFonts w:ascii="Times New Roman" w:hAnsi="Times New Roman" w:cs="Times New Roman"/>
        </w:rPr>
      </w:pPr>
    </w:p>
    <w:p w:rsidR="00D42DE3" w:rsidRPr="002017E9" w:rsidRDefault="00457B10" w:rsidP="00457B10">
      <w:pPr>
        <w:pStyle w:val="NoSpacing"/>
        <w:rPr>
          <w:rFonts w:ascii="Times New Roman" w:hAnsi="Times New Roman" w:cs="Times New Roman"/>
        </w:rPr>
      </w:pPr>
      <w:r w:rsidRPr="002017E9">
        <w:rPr>
          <w:rFonts w:ascii="Times New Roman" w:hAnsi="Times New Roman" w:cs="Times New Roman"/>
        </w:rPr>
        <w:t>1       Scholarship programs</w:t>
      </w:r>
      <w:r w:rsidRPr="002017E9">
        <w:rPr>
          <w:rFonts w:ascii="Times New Roman" w:hAnsi="Times New Roman" w:cs="Times New Roman"/>
        </w:rPr>
        <w:tab/>
      </w:r>
      <w:r w:rsidRPr="002017E9">
        <w:rPr>
          <w:rFonts w:ascii="Times New Roman" w:hAnsi="Times New Roman" w:cs="Times New Roman"/>
        </w:rPr>
        <w:tab/>
      </w:r>
      <w:r w:rsidRPr="002017E9">
        <w:rPr>
          <w:rFonts w:ascii="Times New Roman" w:hAnsi="Times New Roman" w:cs="Times New Roman"/>
        </w:rPr>
        <w:tab/>
      </w:r>
      <w:r w:rsidRPr="002017E9">
        <w:rPr>
          <w:rFonts w:ascii="Times New Roman" w:hAnsi="Times New Roman" w:cs="Times New Roman"/>
        </w:rPr>
        <w:tab/>
        <w:t xml:space="preserve">KVCR and it’s community college licensee </w:t>
      </w:r>
    </w:p>
    <w:p w:rsidR="00457B10" w:rsidRPr="002017E9" w:rsidRDefault="00D42DE3" w:rsidP="00D42DE3">
      <w:pPr>
        <w:pStyle w:val="NoSpacing"/>
        <w:ind w:left="5040"/>
        <w:rPr>
          <w:rFonts w:ascii="Times New Roman" w:hAnsi="Times New Roman" w:cs="Times New Roman"/>
        </w:rPr>
      </w:pPr>
      <w:r w:rsidRPr="002017E9">
        <w:rPr>
          <w:rFonts w:ascii="Times New Roman" w:hAnsi="Times New Roman" w:cs="Times New Roman"/>
        </w:rPr>
        <w:t>A</w:t>
      </w:r>
      <w:r w:rsidR="00457B10" w:rsidRPr="002017E9">
        <w:rPr>
          <w:rFonts w:ascii="Times New Roman" w:hAnsi="Times New Roman" w:cs="Times New Roman"/>
        </w:rPr>
        <w:t>ssist</w:t>
      </w:r>
      <w:r w:rsidRPr="002017E9">
        <w:rPr>
          <w:rFonts w:ascii="Times New Roman" w:hAnsi="Times New Roman" w:cs="Times New Roman"/>
        </w:rPr>
        <w:t xml:space="preserve"> </w:t>
      </w:r>
      <w:r w:rsidR="00457B10" w:rsidRPr="002017E9">
        <w:rPr>
          <w:rFonts w:ascii="Times New Roman" w:hAnsi="Times New Roman" w:cs="Times New Roman"/>
        </w:rPr>
        <w:t xml:space="preserve">students interested in a </w:t>
      </w:r>
      <w:r w:rsidR="00687BF9" w:rsidRPr="002017E9">
        <w:rPr>
          <w:rFonts w:ascii="Times New Roman" w:hAnsi="Times New Roman" w:cs="Times New Roman"/>
        </w:rPr>
        <w:t>broadcasting career by advising Radio-TV-Film faculty on curriculum design and administering the RTVF Scholarship.  Senior staff members who have significant responsibility in applicant screening and hiring also serve as guest lecturers throughout the academic year.  They also provide one on one counseling to students who are intent on a career in the media arts and broadcasting.</w:t>
      </w:r>
      <w:r w:rsidR="00457B10" w:rsidRPr="002017E9">
        <w:rPr>
          <w:rFonts w:ascii="Times New Roman" w:hAnsi="Times New Roman" w:cs="Times New Roman"/>
        </w:rPr>
        <w:t xml:space="preserve"> </w:t>
      </w:r>
    </w:p>
    <w:p w:rsidR="00687BF9" w:rsidRPr="002017E9" w:rsidRDefault="00687BF9" w:rsidP="00687BF9">
      <w:pPr>
        <w:pStyle w:val="NoSpacing"/>
        <w:rPr>
          <w:rFonts w:ascii="Times New Roman" w:hAnsi="Times New Roman" w:cs="Times New Roman"/>
        </w:rPr>
      </w:pPr>
    </w:p>
    <w:p w:rsidR="00D42DE3" w:rsidRPr="002017E9" w:rsidRDefault="00687BF9" w:rsidP="00687BF9">
      <w:pPr>
        <w:pStyle w:val="NoSpacing"/>
        <w:rPr>
          <w:rFonts w:ascii="Times New Roman" w:hAnsi="Times New Roman" w:cs="Times New Roman"/>
        </w:rPr>
      </w:pPr>
      <w:r w:rsidRPr="002017E9">
        <w:rPr>
          <w:rFonts w:ascii="Times New Roman" w:hAnsi="Times New Roman" w:cs="Times New Roman"/>
        </w:rPr>
        <w:t>2       Internship programs</w:t>
      </w:r>
      <w:r w:rsidRPr="002017E9">
        <w:rPr>
          <w:rFonts w:ascii="Times New Roman" w:hAnsi="Times New Roman" w:cs="Times New Roman"/>
        </w:rPr>
        <w:tab/>
      </w:r>
      <w:r w:rsidRPr="002017E9">
        <w:rPr>
          <w:rFonts w:ascii="Times New Roman" w:hAnsi="Times New Roman" w:cs="Times New Roman"/>
        </w:rPr>
        <w:tab/>
      </w:r>
      <w:r w:rsidRPr="002017E9">
        <w:rPr>
          <w:rFonts w:ascii="Times New Roman" w:hAnsi="Times New Roman" w:cs="Times New Roman"/>
        </w:rPr>
        <w:tab/>
      </w:r>
      <w:r w:rsidRPr="002017E9">
        <w:rPr>
          <w:rFonts w:ascii="Times New Roman" w:hAnsi="Times New Roman" w:cs="Times New Roman"/>
        </w:rPr>
        <w:tab/>
        <w:t xml:space="preserve">Students who excel in broadcast production </w:t>
      </w:r>
    </w:p>
    <w:p w:rsidR="00687BF9" w:rsidRPr="002017E9" w:rsidRDefault="00687BF9" w:rsidP="00D42DE3">
      <w:pPr>
        <w:pStyle w:val="NoSpacing"/>
        <w:ind w:left="5040"/>
        <w:rPr>
          <w:rFonts w:ascii="Times New Roman" w:hAnsi="Times New Roman" w:cs="Times New Roman"/>
        </w:rPr>
      </w:pPr>
      <w:r w:rsidRPr="002017E9">
        <w:rPr>
          <w:rFonts w:ascii="Times New Roman" w:hAnsi="Times New Roman" w:cs="Times New Roman"/>
        </w:rPr>
        <w:t xml:space="preserve">programs conducted at KVCR by its community college licensee are afforded opportunities </w:t>
      </w:r>
      <w:r w:rsidR="00D42DE3" w:rsidRPr="002017E9">
        <w:rPr>
          <w:rFonts w:ascii="Times New Roman" w:hAnsi="Times New Roman" w:cs="Times New Roman"/>
        </w:rPr>
        <w:t>to explore a future in broadcasting by serving as interns.  Exceptional students may be hired by KVCR’s Student Worker Program which is designed to provide “real-world” practicum and serve as a gateway to employment in the media industry.</w:t>
      </w:r>
      <w:r w:rsidRPr="002017E9">
        <w:rPr>
          <w:rFonts w:ascii="Times New Roman" w:hAnsi="Times New Roman" w:cs="Times New Roman"/>
        </w:rPr>
        <w:tab/>
      </w:r>
    </w:p>
    <w:p w:rsidR="00457B10" w:rsidRDefault="00457B10" w:rsidP="00457B10">
      <w:pPr>
        <w:pStyle w:val="NoSpacing"/>
      </w:pPr>
      <w:r>
        <w:tab/>
      </w:r>
      <w:r>
        <w:tab/>
      </w:r>
      <w:r>
        <w:tab/>
      </w:r>
      <w:r>
        <w:tab/>
      </w:r>
      <w:r>
        <w:tab/>
      </w:r>
      <w:r>
        <w:tab/>
      </w:r>
      <w:r>
        <w:tab/>
      </w:r>
    </w:p>
    <w:p w:rsidR="00457B10" w:rsidRDefault="00457B10"/>
    <w:p w:rsidR="00802200" w:rsidRDefault="00802200"/>
    <w:sectPr w:rsidR="00802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27"/>
    <w:rsid w:val="002017E9"/>
    <w:rsid w:val="002B2DC9"/>
    <w:rsid w:val="00312D05"/>
    <w:rsid w:val="00326814"/>
    <w:rsid w:val="00335809"/>
    <w:rsid w:val="00382F7B"/>
    <w:rsid w:val="00457B10"/>
    <w:rsid w:val="00472086"/>
    <w:rsid w:val="004E1191"/>
    <w:rsid w:val="004F22DE"/>
    <w:rsid w:val="00517CC2"/>
    <w:rsid w:val="006358A8"/>
    <w:rsid w:val="00686E0A"/>
    <w:rsid w:val="00687BF9"/>
    <w:rsid w:val="006B40EE"/>
    <w:rsid w:val="006D41E2"/>
    <w:rsid w:val="00736EFB"/>
    <w:rsid w:val="007A78C2"/>
    <w:rsid w:val="007E4397"/>
    <w:rsid w:val="00802200"/>
    <w:rsid w:val="00971DE1"/>
    <w:rsid w:val="00A14A4C"/>
    <w:rsid w:val="00A30648"/>
    <w:rsid w:val="00AE26DF"/>
    <w:rsid w:val="00B017EC"/>
    <w:rsid w:val="00C20E27"/>
    <w:rsid w:val="00C35445"/>
    <w:rsid w:val="00CE0F4F"/>
    <w:rsid w:val="00D42DE3"/>
    <w:rsid w:val="00D505FC"/>
    <w:rsid w:val="00DC5613"/>
    <w:rsid w:val="00EA2482"/>
    <w:rsid w:val="00F41531"/>
    <w:rsid w:val="00F5512B"/>
    <w:rsid w:val="00F7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ED2F"/>
  <w15:docId w15:val="{8765235B-37C1-43CA-B9BC-46EAE915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E2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57B10"/>
    <w:pPr>
      <w:spacing w:after="0" w:line="240" w:lineRule="auto"/>
    </w:pPr>
  </w:style>
  <w:style w:type="paragraph" w:styleId="BalloonText">
    <w:name w:val="Balloon Text"/>
    <w:basedOn w:val="Normal"/>
    <w:link w:val="BalloonTextChar"/>
    <w:uiPriority w:val="99"/>
    <w:semiHidden/>
    <w:unhideWhenUsed/>
    <w:rsid w:val="0020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Holland, Benjamin B.</cp:lastModifiedBy>
  <cp:revision>6</cp:revision>
  <cp:lastPrinted>2020-08-06T16:59:00Z</cp:lastPrinted>
  <dcterms:created xsi:type="dcterms:W3CDTF">2021-06-18T17:03:00Z</dcterms:created>
  <dcterms:modified xsi:type="dcterms:W3CDTF">2022-07-25T20:12:00Z</dcterms:modified>
</cp:coreProperties>
</file>