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AD98" w14:textId="6EDBA642" w:rsidR="002006F0" w:rsidRPr="002006F0" w:rsidRDefault="002006F0" w:rsidP="002006F0">
      <w:pPr>
        <w:pStyle w:val="psection-1"/>
        <w:rPr>
          <w:rStyle w:val="enumxml"/>
          <w:rFonts w:ascii="Arial" w:hAnsi="Arial" w:cs="Arial"/>
          <w:sz w:val="32"/>
          <w:szCs w:val="32"/>
          <w:u w:val="single"/>
        </w:rPr>
      </w:pPr>
      <w:r w:rsidRPr="002006F0">
        <w:rPr>
          <w:rStyle w:val="enumxml"/>
          <w:rFonts w:ascii="Arial" w:hAnsi="Arial" w:cs="Arial"/>
          <w:sz w:val="32"/>
          <w:szCs w:val="32"/>
          <w:u w:val="single"/>
        </w:rPr>
        <w:t>Rule Compliance</w:t>
      </w:r>
      <w:r w:rsidR="00A4537E">
        <w:rPr>
          <w:rStyle w:val="enumxml"/>
          <w:rFonts w:ascii="Arial" w:hAnsi="Arial" w:cs="Arial"/>
          <w:sz w:val="32"/>
          <w:szCs w:val="32"/>
          <w:u w:val="single"/>
        </w:rPr>
        <w:t xml:space="preserve"> </w:t>
      </w:r>
    </w:p>
    <w:p w14:paraId="664E8735" w14:textId="06FF64EE" w:rsidR="002006F0" w:rsidRPr="002006F0" w:rsidRDefault="002006F0" w:rsidP="002006F0">
      <w:pPr>
        <w:pStyle w:val="psection-1"/>
        <w:rPr>
          <w:rFonts w:ascii="Arial" w:hAnsi="Arial" w:cs="Arial"/>
          <w:sz w:val="32"/>
          <w:szCs w:val="32"/>
        </w:rPr>
      </w:pPr>
      <w:r w:rsidRPr="002006F0">
        <w:rPr>
          <w:rStyle w:val="enumxml"/>
          <w:rFonts w:ascii="Arial" w:hAnsi="Arial" w:cs="Arial"/>
          <w:sz w:val="32"/>
          <w:szCs w:val="32"/>
        </w:rPr>
        <w:t>1.2111</w:t>
      </w:r>
      <w:r w:rsidRPr="002006F0">
        <w:rPr>
          <w:rStyle w:val="enumxml"/>
          <w:rFonts w:ascii="Arial" w:hAnsi="Arial" w:cs="Arial"/>
          <w:sz w:val="32"/>
          <w:szCs w:val="32"/>
        </w:rPr>
        <w:t>(b)</w:t>
      </w:r>
      <w:r w:rsidRPr="002006F0">
        <w:rPr>
          <w:rFonts w:ascii="Arial" w:hAnsi="Arial" w:cs="Arial"/>
          <w:sz w:val="32"/>
          <w:szCs w:val="32"/>
        </w:rPr>
        <w:t xml:space="preserve"> </w:t>
      </w:r>
      <w:r w:rsidRPr="002006F0">
        <w:rPr>
          <w:rStyle w:val="et03"/>
          <w:rFonts w:ascii="Arial" w:hAnsi="Arial" w:cs="Arial"/>
          <w:sz w:val="32"/>
          <w:szCs w:val="32"/>
        </w:rPr>
        <w:t>Unjust enrichment payment: bidding credits.</w:t>
      </w:r>
      <w:r w:rsidRPr="002006F0">
        <w:rPr>
          <w:rFonts w:ascii="Arial" w:hAnsi="Arial" w:cs="Arial"/>
          <w:sz w:val="32"/>
          <w:szCs w:val="32"/>
        </w:rPr>
        <w:t xml:space="preserve"> </w:t>
      </w:r>
    </w:p>
    <w:p w14:paraId="6DA5DC89" w14:textId="77777777" w:rsidR="002006F0" w:rsidRPr="002006F0" w:rsidRDefault="002006F0" w:rsidP="002006F0">
      <w:pPr>
        <w:pStyle w:val="psection-2"/>
        <w:rPr>
          <w:rFonts w:ascii="Arial" w:hAnsi="Arial" w:cs="Arial"/>
          <w:sz w:val="32"/>
          <w:szCs w:val="32"/>
        </w:rPr>
      </w:pPr>
      <w:r w:rsidRPr="002006F0">
        <w:rPr>
          <w:rStyle w:val="enumxml"/>
          <w:rFonts w:ascii="Arial" w:hAnsi="Arial" w:cs="Arial"/>
          <w:sz w:val="32"/>
          <w:szCs w:val="32"/>
        </w:rPr>
        <w:t>(1)</w:t>
      </w:r>
      <w:r w:rsidRPr="002006F0">
        <w:rPr>
          <w:rFonts w:ascii="Arial" w:hAnsi="Arial" w:cs="Arial"/>
          <w:sz w:val="32"/>
          <w:szCs w:val="32"/>
        </w:rPr>
        <w:t xml:space="preserve"> A licensee that utilizes a bidding credit, and that during the initial term seeks to assign or transfer control of a license to an entity that does not meet the eligibility criteria for a bidding credit, will be required to reimburse the U.S. Government for the amount of the bidding credit, plus interest based on the rate for ten year U.S. Treasury obligations applicable on the date the license was granted, as a condition of </w:t>
      </w:r>
      <w:hyperlink r:id="rId4" w:history="1">
        <w:r w:rsidRPr="002006F0">
          <w:rPr>
            <w:rStyle w:val="Hyperlink"/>
            <w:rFonts w:ascii="Arial" w:hAnsi="Arial" w:cs="Arial"/>
            <w:sz w:val="32"/>
            <w:szCs w:val="32"/>
          </w:rPr>
          <w:t>Commission</w:t>
        </w:r>
      </w:hyperlink>
      <w:r w:rsidRPr="002006F0">
        <w:rPr>
          <w:rFonts w:ascii="Arial" w:hAnsi="Arial" w:cs="Arial"/>
          <w:sz w:val="32"/>
          <w:szCs w:val="32"/>
        </w:rPr>
        <w:t xml:space="preserve"> approval of the assignment or transfer.</w:t>
      </w:r>
    </w:p>
    <w:p w14:paraId="5587DC21" w14:textId="33C3E384" w:rsidR="002006F0" w:rsidRPr="002006F0" w:rsidRDefault="002006F0">
      <w:pPr>
        <w:rPr>
          <w:rFonts w:ascii="Arial" w:hAnsi="Arial" w:cs="Arial"/>
          <w:sz w:val="32"/>
          <w:szCs w:val="32"/>
        </w:rPr>
      </w:pPr>
      <w:r w:rsidRPr="002006F0">
        <w:rPr>
          <w:rFonts w:ascii="Arial" w:hAnsi="Arial" w:cs="Arial"/>
          <w:sz w:val="32"/>
          <w:szCs w:val="32"/>
        </w:rPr>
        <w:t xml:space="preserve">The proposed assignee is an individual whom hold no other broadcast license and would therefore qualify for the 35% </w:t>
      </w:r>
      <w:r>
        <w:rPr>
          <w:rFonts w:ascii="Arial" w:hAnsi="Arial" w:cs="Arial"/>
          <w:sz w:val="32"/>
          <w:szCs w:val="32"/>
        </w:rPr>
        <w:t xml:space="preserve">bidding </w:t>
      </w:r>
      <w:r w:rsidRPr="002006F0">
        <w:rPr>
          <w:rFonts w:ascii="Arial" w:hAnsi="Arial" w:cs="Arial"/>
          <w:sz w:val="32"/>
          <w:szCs w:val="32"/>
        </w:rPr>
        <w:t>credit.  As such, such an assignment to the Assignee complies with the rule set forth above</w:t>
      </w:r>
      <w:r>
        <w:rPr>
          <w:rFonts w:ascii="Arial" w:hAnsi="Arial" w:cs="Arial"/>
          <w:sz w:val="32"/>
          <w:szCs w:val="32"/>
        </w:rPr>
        <w:t>.</w:t>
      </w:r>
    </w:p>
    <w:sectPr w:rsidR="002006F0" w:rsidRPr="0020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F0"/>
    <w:rsid w:val="00097822"/>
    <w:rsid w:val="002006F0"/>
    <w:rsid w:val="00394438"/>
    <w:rsid w:val="00A4537E"/>
    <w:rsid w:val="00D4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38D4"/>
  <w15:chartTrackingRefBased/>
  <w15:docId w15:val="{7F71F17C-80A4-446E-8FEF-33EA5970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200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2006F0"/>
  </w:style>
  <w:style w:type="character" w:customStyle="1" w:styleId="et03">
    <w:name w:val="et03"/>
    <w:basedOn w:val="DefaultParagraphFont"/>
    <w:rsid w:val="002006F0"/>
  </w:style>
  <w:style w:type="paragraph" w:customStyle="1" w:styleId="psection-2">
    <w:name w:val="psection-2"/>
    <w:basedOn w:val="Normal"/>
    <w:rsid w:val="00200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cornell.edu/definitions/index.php?width=840&amp;height=800&amp;iframe=true&amp;def_id=a6297a35c9ac3fd0044718728be4adbe&amp;term_occur=999&amp;term_src=Title:47:Chapter:I:Subchapter:A:Part:1:Subpart:Q:Subjgrp:203:1.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Trent</dc:creator>
  <cp:keywords/>
  <dc:description/>
  <cp:lastModifiedBy>John Trent</cp:lastModifiedBy>
  <cp:revision>2</cp:revision>
  <dcterms:created xsi:type="dcterms:W3CDTF">2021-06-10T14:49:00Z</dcterms:created>
  <dcterms:modified xsi:type="dcterms:W3CDTF">2021-06-10T14:49:00Z</dcterms:modified>
</cp:coreProperties>
</file>