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FD" w:rsidRDefault="00AF57FD" w:rsidP="00AF57FD">
      <w:pPr>
        <w:spacing w:line="240" w:lineRule="auto"/>
        <w:ind w:left="6480" w:firstLine="7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FCC Form 2100</w:t>
      </w:r>
    </w:p>
    <w:p w:rsidR="00AF57FD" w:rsidRDefault="00AF57FD" w:rsidP="00AF57FD">
      <w:pPr>
        <w:spacing w:line="240" w:lineRule="auto"/>
        <w:ind w:left="64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Schedule 303-S </w:t>
      </w:r>
    </w:p>
    <w:p w:rsidR="00AF57FD" w:rsidRDefault="00AF57FD" w:rsidP="00AF57FD">
      <w:pPr>
        <w:spacing w:line="240" w:lineRule="auto"/>
        <w:ind w:left="64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2020       </w:t>
      </w:r>
    </w:p>
    <w:p w:rsidR="00AF57FD" w:rsidRDefault="00AF57FD" w:rsidP="00AF57FD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>WPKR(</w:t>
      </w:r>
      <w:proofErr w:type="gramEnd"/>
      <w:r>
        <w:rPr>
          <w:rFonts w:ascii="Times New Roman" w:hAnsi="Times New Roman"/>
          <w:b/>
          <w:sz w:val="24"/>
          <w:u w:val="single"/>
        </w:rPr>
        <w:t>FM) Renewal Certification Exhibit</w:t>
      </w:r>
    </w:p>
    <w:p w:rsidR="00AF57FD" w:rsidRDefault="00AF57FD" w:rsidP="00AF57FD">
      <w:pPr>
        <w:spacing w:line="240" w:lineRule="auto"/>
        <w:ind w:left="5760" w:firstLine="720"/>
        <w:rPr>
          <w:rFonts w:ascii="Arial" w:hAnsi="Arial" w:cs="Arial"/>
          <w:sz w:val="24"/>
          <w:szCs w:val="24"/>
        </w:rPr>
      </w:pPr>
    </w:p>
    <w:p w:rsidR="00AF57FD" w:rsidRDefault="00AF57FD" w:rsidP="00AF57FD">
      <w:pPr>
        <w:spacing w:line="240" w:lineRule="auto"/>
        <w:ind w:firstLine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Preliminary Statement</w:t>
      </w:r>
    </w:p>
    <w:p w:rsidR="00AF57FD" w:rsidRDefault="00AF57FD" w:rsidP="00AF57FD">
      <w:pPr>
        <w:spacing w:line="240" w:lineRule="auto"/>
        <w:ind w:firstLine="720"/>
        <w:rPr>
          <w:rFonts w:ascii="Arial" w:hAnsi="Arial" w:cs="Arial"/>
          <w:sz w:val="24"/>
          <w:u w:val="single"/>
        </w:rPr>
      </w:pPr>
    </w:p>
    <w:p w:rsidR="00AF57FD" w:rsidRDefault="00AF57FD" w:rsidP="00AF57FD">
      <w:pPr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ultimate parent of the licensee, Cumulus Media Inc. (“Cumulus”), as well as various other direct and indirect wholly-owned subsidiaries, emerged from a Chapter 11 bankruptcy proceeding on May 10, 2018.  As a result, the station which is the subject of this renewal application was transferred to the licensee on June 4, 2018 pursuant to a long-form transfer of control application (File No. BTC-20180322ALP). Therefore, the license term with respect to this station commenced on June 4, 2018.</w:t>
      </w:r>
      <w:r>
        <w:rPr>
          <w:rStyle w:val="FootnoteReference"/>
          <w:rFonts w:ascii="Arial" w:hAnsi="Arial" w:cs="Arial"/>
          <w:sz w:val="24"/>
        </w:rPr>
        <w:footnoteReference w:id="1"/>
      </w:r>
    </w:p>
    <w:p w:rsidR="00AF57FD" w:rsidRDefault="00AF57FD" w:rsidP="00AF57FD">
      <w:pPr>
        <w:spacing w:line="240" w:lineRule="auto"/>
        <w:ind w:firstLine="720"/>
        <w:rPr>
          <w:rFonts w:ascii="Arial" w:hAnsi="Arial" w:cs="Arial"/>
          <w:sz w:val="24"/>
        </w:rPr>
      </w:pPr>
    </w:p>
    <w:p w:rsidR="00AF57FD" w:rsidRDefault="00AF57FD" w:rsidP="00AF57FD">
      <w:pPr>
        <w:spacing w:line="240" w:lineRule="auto"/>
        <w:ind w:firstLine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Online Public Inspection File   </w:t>
      </w:r>
    </w:p>
    <w:p w:rsidR="00AF57FD" w:rsidRDefault="00AF57FD" w:rsidP="00AF57FD">
      <w:pPr>
        <w:spacing w:line="240" w:lineRule="auto"/>
        <w:ind w:firstLine="720"/>
        <w:rPr>
          <w:rFonts w:ascii="Arial" w:hAnsi="Arial" w:cs="Arial"/>
          <w:sz w:val="24"/>
        </w:rPr>
      </w:pPr>
    </w:p>
    <w:p w:rsidR="00AF57FD" w:rsidRDefault="00AF57FD" w:rsidP="00AF57FD">
      <w:pPr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are documents in the station’s political file that were not uploaded in a timely manner pursuant to 47 C.F.R. §73.3526 of the Commission’s Rules. In addition, despite the licensee’s diligent efforts, there are documents that were not filled out in their entirety, e.g., a list of the officers or board members for non-candidate issue ads, or where the issue was of national importance, a statement about the issue. In such cases, the advertiser failed to provide this information. </w:t>
      </w:r>
    </w:p>
    <w:p w:rsidR="004D2CBE" w:rsidRDefault="004D2CBE" w:rsidP="00AF57FD">
      <w:pPr>
        <w:spacing w:line="240" w:lineRule="auto"/>
        <w:ind w:firstLine="720"/>
        <w:rPr>
          <w:rFonts w:ascii="Arial" w:hAnsi="Arial" w:cs="Arial"/>
          <w:sz w:val="24"/>
        </w:rPr>
      </w:pPr>
    </w:p>
    <w:p w:rsidR="004D2CBE" w:rsidRDefault="004D2CBE" w:rsidP="00AF57FD">
      <w:pPr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July 22, 2020, the Commission issued an </w:t>
      </w:r>
      <w:r>
        <w:rPr>
          <w:rFonts w:ascii="Arial" w:hAnsi="Arial" w:cs="Arial"/>
          <w:i/>
          <w:sz w:val="24"/>
        </w:rPr>
        <w:t>Order</w:t>
      </w:r>
      <w:r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i/>
          <w:sz w:val="24"/>
        </w:rPr>
        <w:t>Consent Decree</w:t>
      </w:r>
      <w:r>
        <w:rPr>
          <w:rFonts w:ascii="Arial" w:hAnsi="Arial" w:cs="Arial"/>
          <w:sz w:val="24"/>
        </w:rPr>
        <w:t xml:space="preserve"> (DA 20-776)</w:t>
      </w:r>
      <w:r>
        <w:rPr>
          <w:rStyle w:val="FootnoteReference"/>
          <w:rFonts w:ascii="Arial" w:hAnsi="Arial" w:cs="Arial"/>
          <w:sz w:val="24"/>
        </w:rPr>
        <w:footnoteReference w:id="2"/>
      </w:r>
      <w:r>
        <w:rPr>
          <w:rFonts w:ascii="Arial" w:hAnsi="Arial" w:cs="Arial"/>
          <w:sz w:val="24"/>
        </w:rPr>
        <w:t xml:space="preserve"> in which Cumulus agreed to report any violations of Section 73.1943(c) of the Commission’s Rules. Cumulus reports that, since the effective date of the </w:t>
      </w:r>
      <w:r>
        <w:rPr>
          <w:rFonts w:ascii="Arial" w:hAnsi="Arial" w:cs="Arial"/>
          <w:i/>
          <w:sz w:val="24"/>
        </w:rPr>
        <w:t>Order</w:t>
      </w:r>
      <w:r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i/>
          <w:sz w:val="24"/>
        </w:rPr>
        <w:t>Consent Decree</w:t>
      </w:r>
      <w:r>
        <w:rPr>
          <w:rFonts w:ascii="Arial" w:hAnsi="Arial" w:cs="Arial"/>
          <w:sz w:val="24"/>
        </w:rPr>
        <w:t xml:space="preserve">, there have been no violations of this rule.  </w:t>
      </w:r>
    </w:p>
    <w:p w:rsidR="00AF57FD" w:rsidRDefault="00AF57FD" w:rsidP="00AF57FD">
      <w:pPr>
        <w:spacing w:line="240" w:lineRule="auto"/>
        <w:ind w:firstLine="720"/>
        <w:rPr>
          <w:rFonts w:ascii="Arial" w:hAnsi="Arial" w:cs="Arial"/>
          <w:sz w:val="24"/>
        </w:rPr>
      </w:pPr>
    </w:p>
    <w:p w:rsidR="00AF57FD" w:rsidRDefault="00AF57FD" w:rsidP="00AF57FD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Those station employees who have responsibility for preparing and maintaining the documentation required to be uploaded to the station’s online public file, including </w:t>
      </w:r>
      <w:proofErr w:type="gramStart"/>
      <w:r>
        <w:rPr>
          <w:rFonts w:ascii="ArialMT" w:hAnsi="ArialMT" w:cs="ArialMT"/>
          <w:sz w:val="24"/>
          <w:szCs w:val="24"/>
        </w:rPr>
        <w:t>its</w:t>
      </w:r>
      <w:proofErr w:type="gramEnd"/>
    </w:p>
    <w:p w:rsidR="00AF57FD" w:rsidRDefault="00AF57FD" w:rsidP="00AF57F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political</w:t>
      </w:r>
      <w:proofErr w:type="gramEnd"/>
      <w:r>
        <w:rPr>
          <w:rFonts w:ascii="ArialMT" w:hAnsi="ArialMT" w:cs="ArialMT"/>
          <w:sz w:val="24"/>
          <w:szCs w:val="24"/>
        </w:rPr>
        <w:t xml:space="preserve"> file, have been reminded of the FCC’s requirements with respect to these matters</w:t>
      </w:r>
    </w:p>
    <w:p w:rsidR="00AF57FD" w:rsidRDefault="00AF57FD" w:rsidP="00AF57F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have implemented procedures to ensure that the required documentation will contain</w:t>
      </w:r>
    </w:p>
    <w:p w:rsidR="00AF57FD" w:rsidRDefault="00AF57FD" w:rsidP="00AF57F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proofErr w:type="gramStart"/>
      <w:r>
        <w:rPr>
          <w:rFonts w:ascii="ArialMT" w:hAnsi="ArialMT" w:cs="ArialMT"/>
          <w:sz w:val="24"/>
          <w:szCs w:val="24"/>
        </w:rPr>
        <w:t>all</w:t>
      </w:r>
      <w:proofErr w:type="gramEnd"/>
      <w:r>
        <w:rPr>
          <w:rFonts w:ascii="ArialMT" w:hAnsi="ArialMT" w:cs="ArialMT"/>
          <w:sz w:val="24"/>
          <w:szCs w:val="24"/>
        </w:rPr>
        <w:t xml:space="preserve"> of the appropriate information and will be placed in the station’s online public file, including its political file, in a timely manner going forward.</w:t>
      </w:r>
    </w:p>
    <w:p w:rsidR="00AF57FD" w:rsidRDefault="00AF57FD" w:rsidP="00AF57FD">
      <w:pPr>
        <w:spacing w:line="240" w:lineRule="auto"/>
        <w:ind w:firstLine="720"/>
        <w:rPr>
          <w:rFonts w:ascii="Arial" w:hAnsi="Arial" w:cs="Arial"/>
          <w:sz w:val="24"/>
        </w:rPr>
      </w:pPr>
    </w:p>
    <w:p w:rsidR="00E21872" w:rsidRDefault="00E21872"/>
    <w:sectPr w:rsidR="00E21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AE" w:rsidRDefault="003A11AE" w:rsidP="00AF57FD">
      <w:pPr>
        <w:spacing w:line="240" w:lineRule="auto"/>
      </w:pPr>
      <w:r>
        <w:separator/>
      </w:r>
    </w:p>
  </w:endnote>
  <w:endnote w:type="continuationSeparator" w:id="0">
    <w:p w:rsidR="003A11AE" w:rsidRDefault="003A11AE" w:rsidP="00AF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FD" w:rsidRDefault="00AF5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FD" w:rsidRPr="00AF57FD" w:rsidRDefault="00543C1B">
    <w:pPr>
      <w:pStyle w:val="Footer"/>
    </w:pPr>
    <w:r w:rsidRPr="00543C1B">
      <w:rPr>
        <w:noProof/>
        <w:sz w:val="12"/>
      </w:rPr>
      <w:t>{01444811-1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FD" w:rsidRDefault="00AF5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AE" w:rsidRDefault="003A11AE" w:rsidP="00AF57FD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A11AE" w:rsidRDefault="003A11AE" w:rsidP="00AF57FD">
      <w:pPr>
        <w:spacing w:line="240" w:lineRule="auto"/>
      </w:pPr>
      <w:r>
        <w:continuationSeparator/>
      </w:r>
    </w:p>
  </w:footnote>
  <w:footnote w:id="1">
    <w:p w:rsidR="00AF57FD" w:rsidRDefault="00AF57FD" w:rsidP="00AF57FD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See Instructions—Form 2100, Schedule 303-S – Renewal of Broadcast Station License at 2 (2019); </w:t>
      </w:r>
      <w:r>
        <w:rPr>
          <w:rFonts w:ascii="Arial" w:hAnsi="Arial" w:cs="Arial"/>
          <w:i/>
        </w:rPr>
        <w:t>Citadel Broadcasting Company</w:t>
      </w:r>
      <w:r>
        <w:rPr>
          <w:rFonts w:ascii="Arial" w:hAnsi="Arial" w:cs="Arial"/>
        </w:rPr>
        <w:t xml:space="preserve">, 25 FCC </w:t>
      </w:r>
      <w:proofErr w:type="spellStart"/>
      <w:r>
        <w:rPr>
          <w:rFonts w:ascii="Arial" w:hAnsi="Arial" w:cs="Arial"/>
        </w:rPr>
        <w:t>Rcd</w:t>
      </w:r>
      <w:proofErr w:type="spellEnd"/>
      <w:r>
        <w:rPr>
          <w:rFonts w:ascii="Arial" w:hAnsi="Arial" w:cs="Arial"/>
        </w:rPr>
        <w:t xml:space="preserve"> 15060, 15062 (MB 2010).</w:t>
      </w:r>
    </w:p>
  </w:footnote>
  <w:footnote w:id="2">
    <w:p w:rsidR="004D2CBE" w:rsidRDefault="004D2CBE" w:rsidP="004D2CBE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File No. MB/POL-07072020C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FD" w:rsidRDefault="00AF5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FD" w:rsidRDefault="00AF5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FD" w:rsidRDefault="00AF5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FD"/>
    <w:rsid w:val="003A11AE"/>
    <w:rsid w:val="004D2CBE"/>
    <w:rsid w:val="00543C1B"/>
    <w:rsid w:val="00AF57FD"/>
    <w:rsid w:val="00E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FF910-F9BB-485A-ACE4-0F94CED9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FD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57FD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7F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7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7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FD"/>
  </w:style>
  <w:style w:type="paragraph" w:styleId="Footer">
    <w:name w:val="footer"/>
    <w:basedOn w:val="Normal"/>
    <w:link w:val="FooterChar"/>
    <w:uiPriority w:val="99"/>
    <w:unhideWhenUsed/>
    <w:rsid w:val="00AF57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1642</Characters>
  <Application>Microsoft Office Word</Application>
  <DocSecurity>0</DocSecurity>
  <PresentationFormat>15|.DOCX</PresentationFormat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WPKR Renewal Exhibit (01444811).DOCX</vt:lpstr>
    </vt:vector>
  </TitlesOfParts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WPKR Renewal Exhibit (01444811).DOCX</dc:title>
  <dc:subject>01444811-1 /font=6</dc:subject>
  <dc:creator>Mark Lipp</dc:creator>
  <cp:keywords/>
  <dc:description/>
  <cp:lastModifiedBy>Mark Lipp</cp:lastModifiedBy>
  <cp:revision>1</cp:revision>
  <cp:lastPrinted>2020-07-21T21:06:00Z</cp:lastPrinted>
  <dcterms:created xsi:type="dcterms:W3CDTF">2020-07-23T23:49:00Z</dcterms:created>
  <dcterms:modified xsi:type="dcterms:W3CDTF">2020-07-23T23:49:00Z</dcterms:modified>
</cp:coreProperties>
</file>