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09" w:rsidRPr="00415D7F" w:rsidRDefault="00415D7F">
      <w:pPr>
        <w:rPr>
          <w:rFonts w:ascii="Times New Roman" w:hAnsi="Times New Roman" w:cs="Times New Roman"/>
          <w:b/>
          <w:sz w:val="24"/>
          <w:szCs w:val="24"/>
          <w:u w:val="single"/>
        </w:rPr>
      </w:pPr>
      <w:bookmarkStart w:id="0" w:name="_GoBack"/>
      <w:r w:rsidRPr="00415D7F">
        <w:rPr>
          <w:rFonts w:ascii="Times New Roman" w:hAnsi="Times New Roman" w:cs="Times New Roman"/>
          <w:b/>
          <w:sz w:val="24"/>
          <w:szCs w:val="24"/>
          <w:u w:val="single"/>
        </w:rPr>
        <w:t>PENDING CHARACTER ISSUES</w:t>
      </w:r>
    </w:p>
    <w:bookmarkEnd w:id="0"/>
    <w:p w:rsidR="00415D7F" w:rsidRDefault="00415D7F">
      <w:pPr>
        <w:rPr>
          <w:rFonts w:ascii="Times New Roman" w:hAnsi="Times New Roman" w:cs="Times New Roman"/>
          <w:sz w:val="24"/>
          <w:szCs w:val="24"/>
        </w:rPr>
      </w:pPr>
    </w:p>
    <w:p w:rsidR="00415D7F" w:rsidRPr="00415D7F" w:rsidRDefault="00415D7F">
      <w:pPr>
        <w:rPr>
          <w:rFonts w:ascii="Times New Roman" w:hAnsi="Times New Roman" w:cs="Times New Roman"/>
          <w:sz w:val="24"/>
          <w:szCs w:val="24"/>
        </w:rPr>
      </w:pPr>
      <w:r w:rsidRPr="00415D7F">
        <w:rPr>
          <w:rFonts w:ascii="Times New Roman" w:hAnsi="Times New Roman" w:cs="Times New Roman"/>
          <w:sz w:val="24"/>
          <w:szCs w:val="24"/>
        </w:rPr>
        <w:t>ON APRIL 30, 2014, AND MAY 16, 2014, LOCUSPOINT NETWORKS (LPN) WROTE LETTERS ASKING THE FCC TO WITHHOLD ACTION ON BRTTA-20070316ABI AND BALDTA-20121102AEU BECAUSE LPN HAD FILED A CIVIL LAWSUIT AGAINST D.T.V. LLC REQUESTING SPECIFIC PERFORMANCE OF A PRIVATE CONTRACT TO ASSIGN THE LICENSE FOR WPHA-CD TO A SUBSIDIARY OR AFFILIATE OF LPN. WHILE LPN'S LETTERS CAST ASPERSIONS ON D.T.V. LLC, ITS ARGUMENT WAS BASED SOLELY ON A PRIVATE LAWSUIT, WHICH UNDER WELL-ESTABLISHED FCC PRECEDENT IS OF NO CONCERN TO THE FCC, AS POINTED OUT IN THE LICENSEE'S LETTER OF MAY 13, 2014. AS LPN'S LETTER WAS ESSENTIALLY FRIVOLOUS, D.T.V. LLC DOES NOT BELIEVE IT CAN BE REASONABLY CONSIDERED TO RAISE A CHARACTER ISSUE COGNIZABLE BY THE COMMISSION.</w:t>
      </w:r>
    </w:p>
    <w:sectPr w:rsidR="00415D7F" w:rsidRPr="00415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7F"/>
    <w:rsid w:val="001B3C09"/>
    <w:rsid w:val="0041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1</cp:revision>
  <dcterms:created xsi:type="dcterms:W3CDTF">2015-03-20T15:04:00Z</dcterms:created>
  <dcterms:modified xsi:type="dcterms:W3CDTF">2015-03-20T15:08:00Z</dcterms:modified>
</cp:coreProperties>
</file>